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6ECF3" w14:textId="77777777" w:rsidR="008D454E" w:rsidRPr="008D454E" w:rsidRDefault="008D454E" w:rsidP="008D454E">
      <w:pPr>
        <w:widowControl/>
        <w:tabs>
          <w:tab w:val="left" w:pos="3405"/>
          <w:tab w:val="left" w:pos="5040"/>
        </w:tabs>
        <w:suppressAutoHyphens w:val="0"/>
        <w:autoSpaceDN/>
        <w:spacing w:after="160" w:line="259" w:lineRule="auto"/>
        <w:ind w:firstLine="720"/>
        <w:jc w:val="center"/>
        <w:textAlignment w:val="auto"/>
        <w:rPr>
          <w:rFonts w:ascii="Times New Roman" w:eastAsiaTheme="minorHAnsi" w:hAnsi="Times New Roman" w:cs="Times New Roman"/>
          <w:b/>
          <w:color w:val="auto"/>
          <w:kern w:val="0"/>
          <w:sz w:val="22"/>
          <w:szCs w:val="22"/>
          <w:lang w:val="lt-LT" w:bidi="ar-SA"/>
        </w:rPr>
      </w:pPr>
      <w:r w:rsidRPr="008D454E">
        <w:rPr>
          <w:rFonts w:ascii="Times New Roman" w:eastAsiaTheme="minorHAnsi" w:hAnsi="Times New Roman" w:cs="Times New Roman"/>
          <w:b/>
          <w:color w:val="auto"/>
          <w:kern w:val="0"/>
          <w:sz w:val="22"/>
          <w:szCs w:val="22"/>
          <w:lang w:val="lt-LT" w:bidi="ar-SA"/>
        </w:rPr>
        <w:t>PASLAUGŲ PIRKIMO – PARDAVIMO SUTARTIS NR. ...</w:t>
      </w:r>
    </w:p>
    <w:p w14:paraId="5CDD1997" w14:textId="239BD9D7" w:rsidR="008D454E" w:rsidRPr="008D454E" w:rsidRDefault="008D454E" w:rsidP="008D454E">
      <w:pPr>
        <w:tabs>
          <w:tab w:val="left" w:pos="5040"/>
        </w:tabs>
        <w:suppressAutoHyphens w:val="0"/>
        <w:autoSpaceDN/>
        <w:spacing w:line="276" w:lineRule="auto"/>
        <w:ind w:firstLine="680"/>
        <w:jc w:val="center"/>
        <w:textAlignment w:val="auto"/>
        <w:rPr>
          <w:rFonts w:ascii="Times New Roman" w:eastAsiaTheme="minorHAnsi" w:hAnsi="Times New Roman" w:cs="Times New Roman"/>
          <w:snapToGrid w:val="0"/>
          <w:color w:val="auto"/>
          <w:kern w:val="0"/>
          <w:sz w:val="22"/>
          <w:szCs w:val="22"/>
          <w:lang w:val="lt-LT" w:bidi="ar-SA"/>
        </w:rPr>
      </w:pPr>
      <w:r w:rsidRPr="008D454E">
        <w:rPr>
          <w:rFonts w:ascii="Times New Roman" w:eastAsiaTheme="minorHAnsi" w:hAnsi="Times New Roman" w:cs="Times New Roman"/>
          <w:snapToGrid w:val="0"/>
          <w:color w:val="auto"/>
          <w:kern w:val="0"/>
          <w:sz w:val="22"/>
          <w:szCs w:val="22"/>
          <w:lang w:val="lt-LT" w:bidi="ar-SA"/>
        </w:rPr>
        <w:t>202</w:t>
      </w:r>
      <w:r>
        <w:rPr>
          <w:rFonts w:ascii="Times New Roman" w:eastAsiaTheme="minorHAnsi" w:hAnsi="Times New Roman" w:cs="Times New Roman"/>
          <w:snapToGrid w:val="0"/>
          <w:color w:val="auto"/>
          <w:kern w:val="0"/>
          <w:sz w:val="22"/>
          <w:szCs w:val="22"/>
          <w:lang w:val="lt-LT" w:bidi="ar-SA"/>
        </w:rPr>
        <w:t>5</w:t>
      </w:r>
      <w:r w:rsidRPr="008D454E">
        <w:rPr>
          <w:rFonts w:ascii="Times New Roman" w:eastAsiaTheme="minorHAnsi" w:hAnsi="Times New Roman" w:cs="Times New Roman"/>
          <w:snapToGrid w:val="0"/>
          <w:color w:val="auto"/>
          <w:kern w:val="0"/>
          <w:sz w:val="22"/>
          <w:szCs w:val="22"/>
          <w:lang w:val="lt-LT" w:bidi="ar-SA"/>
        </w:rPr>
        <w:t xml:space="preserve"> m. _______________d.</w:t>
      </w:r>
      <w:r w:rsidRPr="008D454E">
        <w:rPr>
          <w:rFonts w:ascii="Times New Roman" w:eastAsiaTheme="minorHAnsi" w:hAnsi="Times New Roman" w:cs="Times New Roman"/>
          <w:b/>
          <w:color w:val="auto"/>
          <w:kern w:val="0"/>
          <w:sz w:val="22"/>
          <w:szCs w:val="22"/>
          <w:lang w:val="lt-LT" w:bidi="ar-SA"/>
        </w:rPr>
        <w:t xml:space="preserve"> </w:t>
      </w:r>
      <w:r w:rsidRPr="008D454E">
        <w:rPr>
          <w:rFonts w:ascii="Times New Roman" w:eastAsiaTheme="minorHAnsi" w:hAnsi="Times New Roman" w:cs="Times New Roman"/>
          <w:color w:val="auto"/>
          <w:kern w:val="0"/>
          <w:sz w:val="22"/>
          <w:szCs w:val="22"/>
          <w:lang w:val="lt-LT" w:bidi="ar-SA"/>
        </w:rPr>
        <w:t xml:space="preserve">Nr. </w:t>
      </w:r>
    </w:p>
    <w:p w14:paraId="292BA49A" w14:textId="77777777" w:rsidR="008D454E" w:rsidRPr="008D454E" w:rsidRDefault="008D454E" w:rsidP="008D454E">
      <w:pPr>
        <w:tabs>
          <w:tab w:val="left" w:pos="5040"/>
        </w:tabs>
        <w:suppressAutoHyphens w:val="0"/>
        <w:autoSpaceDN/>
        <w:spacing w:line="276" w:lineRule="auto"/>
        <w:ind w:firstLine="680"/>
        <w:jc w:val="center"/>
        <w:textAlignment w:val="auto"/>
        <w:rPr>
          <w:rFonts w:ascii="Times New Roman" w:eastAsiaTheme="minorHAnsi" w:hAnsi="Times New Roman" w:cs="Times New Roman"/>
          <w:snapToGrid w:val="0"/>
          <w:color w:val="auto"/>
          <w:kern w:val="0"/>
          <w:sz w:val="22"/>
          <w:szCs w:val="22"/>
          <w:lang w:val="lt-LT" w:bidi="ar-SA"/>
        </w:rPr>
      </w:pPr>
      <w:r w:rsidRPr="008D454E">
        <w:rPr>
          <w:rFonts w:ascii="Times New Roman" w:eastAsiaTheme="minorHAnsi" w:hAnsi="Times New Roman" w:cs="Times New Roman"/>
          <w:snapToGrid w:val="0"/>
          <w:color w:val="auto"/>
          <w:kern w:val="0"/>
          <w:sz w:val="22"/>
          <w:szCs w:val="22"/>
          <w:lang w:val="lt-LT" w:bidi="ar-SA"/>
        </w:rPr>
        <w:t>Vilnius</w:t>
      </w:r>
    </w:p>
    <w:p w14:paraId="5EB4CFFB" w14:textId="77777777" w:rsidR="00176311" w:rsidRPr="00634D5C" w:rsidRDefault="00176311" w:rsidP="00176311">
      <w:pPr>
        <w:spacing w:before="120" w:after="120"/>
        <w:jc w:val="both"/>
        <w:rPr>
          <w:rFonts w:ascii="Times New Roman" w:hAnsi="Times New Roman" w:cs="Times New Roman"/>
          <w:lang w:val="lt-LT"/>
        </w:rPr>
      </w:pPr>
    </w:p>
    <w:p w14:paraId="599BBE41" w14:textId="77777777" w:rsidR="00176311" w:rsidRPr="000A76A0" w:rsidRDefault="00176311" w:rsidP="00176311">
      <w:pPr>
        <w:pStyle w:val="Standard"/>
        <w:spacing w:after="120"/>
        <w:jc w:val="both"/>
        <w:rPr>
          <w:rFonts w:ascii="Times New Roman" w:hAnsi="Times New Roman" w:cs="Times New Roman"/>
          <w:sz w:val="22"/>
          <w:szCs w:val="22"/>
          <w:lang w:val="lt-LT"/>
        </w:rPr>
      </w:pPr>
      <w:r w:rsidRPr="000A76A0">
        <w:rPr>
          <w:rFonts w:ascii="Times New Roman" w:eastAsia="Times New Roman" w:hAnsi="Times New Roman" w:cs="Times New Roman"/>
          <w:b/>
          <w:color w:val="auto"/>
          <w:sz w:val="22"/>
          <w:szCs w:val="22"/>
          <w:lang w:val="lt-LT"/>
        </w:rPr>
        <w:t xml:space="preserve">AB </w:t>
      </w:r>
      <w:bookmarkStart w:id="0" w:name="_Hlk205155970"/>
      <w:r w:rsidRPr="000A76A0">
        <w:rPr>
          <w:rFonts w:ascii="Times New Roman" w:eastAsia="Times New Roman" w:hAnsi="Times New Roman" w:cs="Times New Roman"/>
          <w:b/>
          <w:color w:val="auto"/>
          <w:sz w:val="22"/>
          <w:szCs w:val="22"/>
          <w:lang w:val="lt-LT"/>
        </w:rPr>
        <w:t>Lietuvos radijo ir televizijos centras</w:t>
      </w:r>
      <w:bookmarkEnd w:id="0"/>
      <w:r w:rsidRPr="000A76A0">
        <w:rPr>
          <w:rFonts w:ascii="Times New Roman" w:eastAsia="Times New Roman" w:hAnsi="Times New Roman" w:cs="Times New Roman"/>
          <w:color w:val="auto"/>
          <w:sz w:val="22"/>
          <w:szCs w:val="22"/>
          <w:lang w:val="lt-LT"/>
        </w:rPr>
        <w:t xml:space="preserve">, pagal Lietuvos Respublikos įstatymus įsteigta ir veikianti įmonė, juridinio asmens kodas 120505210, kurios registruota buveinė yra Sausio 13-osios g. 10, Vilnius, duomenys apie įmonę kaupiami ir saugomi Lietuvos Respublikos Juridinių asmenų registre, atstovaujama </w:t>
      </w:r>
      <w:r w:rsidRPr="00C746A5">
        <w:rPr>
          <w:rFonts w:ascii="Times New Roman" w:eastAsia="Times New Roman" w:hAnsi="Times New Roman" w:cs="Times New Roman"/>
          <w:color w:val="auto"/>
          <w:sz w:val="22"/>
          <w:szCs w:val="22"/>
          <w:lang w:val="lt-LT"/>
        </w:rPr>
        <w:t xml:space="preserve">generalinio direktoriaus Remigijaus Šerio (toliau – </w:t>
      </w:r>
      <w:r w:rsidRPr="00C746A5">
        <w:rPr>
          <w:rFonts w:ascii="Times New Roman" w:eastAsia="Times New Roman" w:hAnsi="Times New Roman" w:cs="Times New Roman"/>
          <w:b/>
          <w:bCs/>
          <w:color w:val="auto"/>
          <w:sz w:val="22"/>
          <w:szCs w:val="22"/>
          <w:lang w:val="lt-LT"/>
        </w:rPr>
        <w:t>Užsakovas</w:t>
      </w:r>
      <w:r w:rsidRPr="00C746A5">
        <w:rPr>
          <w:rFonts w:ascii="Times New Roman" w:eastAsia="Times New Roman" w:hAnsi="Times New Roman" w:cs="Times New Roman"/>
          <w:color w:val="auto"/>
          <w:sz w:val="22"/>
          <w:szCs w:val="22"/>
          <w:lang w:val="lt-LT"/>
        </w:rPr>
        <w:t>),</w:t>
      </w:r>
      <w:r w:rsidRPr="000A76A0">
        <w:rPr>
          <w:rFonts w:ascii="Times New Roman" w:eastAsia="Times New Roman" w:hAnsi="Times New Roman" w:cs="Times New Roman"/>
          <w:color w:val="auto"/>
          <w:sz w:val="22"/>
          <w:szCs w:val="22"/>
          <w:lang w:val="lt-LT"/>
        </w:rPr>
        <w:t xml:space="preserve"> veikiančio </w:t>
      </w:r>
      <w:r w:rsidRPr="00C746A5">
        <w:rPr>
          <w:rFonts w:ascii="Times New Roman" w:eastAsia="Times New Roman" w:hAnsi="Times New Roman" w:cs="Times New Roman"/>
          <w:color w:val="auto"/>
          <w:sz w:val="22"/>
          <w:szCs w:val="22"/>
          <w:lang w:val="lt-LT"/>
        </w:rPr>
        <w:t xml:space="preserve">pagal bendrovės įstatus, </w:t>
      </w:r>
      <w:r w:rsidRPr="000A76A0">
        <w:rPr>
          <w:rFonts w:ascii="Times New Roman" w:eastAsia="Times New Roman" w:hAnsi="Times New Roman" w:cs="Times New Roman"/>
          <w:color w:val="auto"/>
          <w:sz w:val="22"/>
          <w:szCs w:val="22"/>
          <w:lang w:val="lt-LT"/>
        </w:rPr>
        <w:t xml:space="preserve">ir </w:t>
      </w:r>
    </w:p>
    <w:p w14:paraId="322A4AF9" w14:textId="77777777" w:rsidR="008D454E" w:rsidRPr="000A76A0" w:rsidRDefault="008D454E" w:rsidP="008D454E">
      <w:pPr>
        <w:tabs>
          <w:tab w:val="left" w:pos="5040"/>
        </w:tabs>
        <w:suppressAutoHyphens w:val="0"/>
        <w:autoSpaceDN/>
        <w:spacing w:line="259" w:lineRule="auto"/>
        <w:ind w:firstLine="680"/>
        <w:jc w:val="both"/>
        <w:textAlignment w:val="auto"/>
        <w:rPr>
          <w:rFonts w:ascii="Times New Roman" w:eastAsiaTheme="minorHAnsi" w:hAnsi="Times New Roman" w:cs="Times New Roman"/>
          <w:snapToGrid w:val="0"/>
          <w:color w:val="auto"/>
          <w:kern w:val="0"/>
          <w:sz w:val="22"/>
          <w:szCs w:val="22"/>
          <w:lang w:val="lt-LT" w:bidi="ar-SA"/>
        </w:rPr>
      </w:pPr>
    </w:p>
    <w:p w14:paraId="3BCEC60C" w14:textId="77777777" w:rsidR="008D454E" w:rsidRPr="000A76A0" w:rsidRDefault="008D454E" w:rsidP="008D454E">
      <w:pPr>
        <w:tabs>
          <w:tab w:val="left" w:leader="underscore" w:pos="2268"/>
          <w:tab w:val="left" w:pos="5040"/>
        </w:tabs>
        <w:autoSpaceDN/>
        <w:ind w:firstLine="680"/>
        <w:jc w:val="both"/>
        <w:textAlignment w:val="auto"/>
        <w:rPr>
          <w:rFonts w:ascii="Times New Roman" w:eastAsiaTheme="minorHAnsi" w:hAnsi="Times New Roman" w:cs="Times New Roman"/>
          <w:color w:val="auto"/>
          <w:kern w:val="2"/>
          <w:sz w:val="22"/>
          <w:szCs w:val="22"/>
          <w:lang w:val="lt-LT" w:eastAsia="hi-IN" w:bidi="hi-IN"/>
        </w:rPr>
      </w:pPr>
      <w:r w:rsidRPr="000A76A0">
        <w:rPr>
          <w:rFonts w:ascii="Times New Roman" w:eastAsiaTheme="minorHAnsi" w:hAnsi="Times New Roman" w:cs="Times New Roman"/>
          <w:color w:val="auto"/>
          <w:kern w:val="0"/>
          <w:sz w:val="22"/>
          <w:szCs w:val="22"/>
          <w:lang w:val="lt-LT" w:bidi="ar-SA"/>
        </w:rPr>
        <w:t xml:space="preserve">(nurodyti), </w:t>
      </w:r>
      <w:r w:rsidRPr="000A76A0">
        <w:rPr>
          <w:rFonts w:ascii="Times New Roman" w:eastAsiaTheme="minorHAnsi" w:hAnsi="Times New Roman" w:cs="Times New Roman"/>
          <w:color w:val="auto"/>
          <w:kern w:val="2"/>
          <w:sz w:val="22"/>
          <w:szCs w:val="22"/>
          <w:lang w:val="lt-LT" w:eastAsia="hi-IN" w:bidi="hi-IN"/>
        </w:rPr>
        <w:t xml:space="preserve">juridinio asmens kodas </w:t>
      </w:r>
      <w:r w:rsidRPr="000A76A0">
        <w:rPr>
          <w:rFonts w:ascii="Times New Roman" w:eastAsiaTheme="minorHAnsi" w:hAnsi="Times New Roman" w:cs="Times New Roman"/>
          <w:color w:val="auto"/>
          <w:kern w:val="0"/>
          <w:sz w:val="22"/>
          <w:szCs w:val="22"/>
          <w:lang w:val="lt-LT" w:bidi="ar-SA"/>
        </w:rPr>
        <w:t>(nurodyti)</w:t>
      </w:r>
      <w:r w:rsidRPr="000A76A0">
        <w:rPr>
          <w:rFonts w:ascii="Times New Roman" w:eastAsiaTheme="minorHAnsi" w:hAnsi="Times New Roman" w:cs="Times New Roman"/>
          <w:color w:val="auto"/>
          <w:kern w:val="2"/>
          <w:sz w:val="22"/>
          <w:szCs w:val="22"/>
          <w:lang w:val="lt-LT" w:eastAsia="hi-IN" w:bidi="hi-IN"/>
        </w:rPr>
        <w:t>,</w:t>
      </w:r>
      <w:r w:rsidRPr="000A76A0">
        <w:rPr>
          <w:rFonts w:ascii="Times New Roman" w:eastAsiaTheme="minorHAnsi" w:hAnsi="Times New Roman" w:cs="Times New Roman"/>
          <w:color w:val="auto"/>
          <w:kern w:val="0"/>
          <w:sz w:val="22"/>
          <w:szCs w:val="22"/>
          <w:lang w:val="lt-LT" w:eastAsia="ar-SA" w:bidi="ar-SA"/>
        </w:rPr>
        <w:t xml:space="preserve"> </w:t>
      </w:r>
      <w:r w:rsidRPr="000A76A0">
        <w:rPr>
          <w:rFonts w:ascii="Times New Roman" w:eastAsiaTheme="minorHAnsi" w:hAnsi="Times New Roman" w:cs="Times New Roman"/>
          <w:color w:val="auto"/>
          <w:kern w:val="2"/>
          <w:sz w:val="22"/>
          <w:szCs w:val="22"/>
          <w:lang w:val="lt-LT" w:eastAsia="hi-IN" w:bidi="hi-IN"/>
        </w:rPr>
        <w:t xml:space="preserve">buveinės adresas </w:t>
      </w:r>
      <w:r w:rsidRPr="000A76A0">
        <w:rPr>
          <w:rFonts w:ascii="Times New Roman" w:eastAsiaTheme="minorHAnsi" w:hAnsi="Times New Roman" w:cs="Times New Roman"/>
          <w:color w:val="auto"/>
          <w:kern w:val="0"/>
          <w:sz w:val="22"/>
          <w:szCs w:val="22"/>
          <w:lang w:val="lt-LT" w:bidi="ar-SA"/>
        </w:rPr>
        <w:t xml:space="preserve">(nurodyti) </w:t>
      </w:r>
      <w:r w:rsidRPr="000A76A0">
        <w:rPr>
          <w:rFonts w:ascii="Times New Roman" w:eastAsiaTheme="minorHAnsi" w:hAnsi="Times New Roman" w:cs="Times New Roman"/>
          <w:color w:val="auto"/>
          <w:kern w:val="2"/>
          <w:sz w:val="22"/>
          <w:szCs w:val="22"/>
          <w:lang w:val="lt-LT" w:eastAsia="hi-IN" w:bidi="hi-IN"/>
        </w:rPr>
        <w:t xml:space="preserve">atstovaujama/ atstovaujamas </w:t>
      </w:r>
      <w:r w:rsidRPr="000A76A0">
        <w:rPr>
          <w:rFonts w:ascii="Times New Roman" w:eastAsiaTheme="minorHAnsi" w:hAnsi="Times New Roman" w:cs="Times New Roman"/>
          <w:color w:val="auto"/>
          <w:kern w:val="0"/>
          <w:sz w:val="22"/>
          <w:szCs w:val="22"/>
          <w:lang w:val="lt-LT" w:bidi="ar-SA"/>
        </w:rPr>
        <w:t>(nurodyti)</w:t>
      </w:r>
      <w:r w:rsidRPr="000A76A0">
        <w:rPr>
          <w:rFonts w:ascii="Times New Roman" w:eastAsiaTheme="minorHAnsi" w:hAnsi="Times New Roman" w:cs="Times New Roman"/>
          <w:color w:val="auto"/>
          <w:kern w:val="2"/>
          <w:sz w:val="22"/>
          <w:szCs w:val="22"/>
          <w:lang w:val="lt-LT" w:eastAsia="hi-IN" w:bidi="hi-IN"/>
        </w:rPr>
        <w:t xml:space="preserve">, veikiančio / veikiančios pagal </w:t>
      </w:r>
      <w:r w:rsidRPr="000A76A0">
        <w:rPr>
          <w:rFonts w:ascii="Times New Roman" w:eastAsiaTheme="minorHAnsi" w:hAnsi="Times New Roman" w:cs="Times New Roman"/>
          <w:color w:val="auto"/>
          <w:kern w:val="0"/>
          <w:sz w:val="22"/>
          <w:szCs w:val="22"/>
          <w:lang w:val="lt-LT" w:bidi="ar-SA"/>
        </w:rPr>
        <w:t>(nurodyti)</w:t>
      </w:r>
      <w:r w:rsidRPr="000A76A0">
        <w:rPr>
          <w:rFonts w:ascii="Times New Roman" w:eastAsiaTheme="minorHAnsi" w:hAnsi="Times New Roman" w:cs="Times New Roman"/>
          <w:color w:val="auto"/>
          <w:kern w:val="2"/>
          <w:sz w:val="22"/>
          <w:szCs w:val="22"/>
          <w:lang w:val="lt-LT" w:eastAsia="hi-IN" w:bidi="hi-IN"/>
        </w:rPr>
        <w:t xml:space="preserve"> (toliau – Vykdytojas), iš kitos pusės,</w:t>
      </w:r>
    </w:p>
    <w:p w14:paraId="06908D29" w14:textId="77777777" w:rsidR="008D454E" w:rsidRPr="000A76A0" w:rsidRDefault="008D454E" w:rsidP="008D454E">
      <w:pPr>
        <w:widowControl/>
        <w:tabs>
          <w:tab w:val="left" w:pos="5040"/>
        </w:tabs>
        <w:autoSpaceDN/>
        <w:spacing w:line="30" w:lineRule="atLeast"/>
        <w:ind w:firstLine="680"/>
        <w:jc w:val="both"/>
        <w:textAlignment w:val="auto"/>
        <w:rPr>
          <w:rFonts w:ascii="Times New Roman" w:eastAsiaTheme="minorHAnsi" w:hAnsi="Times New Roman" w:cs="Times New Roman"/>
          <w:color w:val="auto"/>
          <w:kern w:val="0"/>
          <w:sz w:val="22"/>
          <w:szCs w:val="22"/>
          <w:lang w:val="lt-LT" w:eastAsia="ar-SA" w:bidi="ar-SA"/>
        </w:rPr>
      </w:pPr>
    </w:p>
    <w:p w14:paraId="7284065A" w14:textId="77777777" w:rsidR="008D454E" w:rsidRPr="000A76A0" w:rsidRDefault="008D454E" w:rsidP="008D454E">
      <w:pPr>
        <w:widowControl/>
        <w:tabs>
          <w:tab w:val="left" w:pos="5040"/>
        </w:tabs>
        <w:autoSpaceDN/>
        <w:spacing w:line="30" w:lineRule="atLeast"/>
        <w:ind w:firstLine="680"/>
        <w:textAlignment w:val="auto"/>
        <w:rPr>
          <w:rFonts w:ascii="Times New Roman" w:eastAsiaTheme="minorHAnsi" w:hAnsi="Times New Roman" w:cs="Times New Roman"/>
          <w:color w:val="auto"/>
          <w:kern w:val="0"/>
          <w:sz w:val="22"/>
          <w:szCs w:val="22"/>
          <w:lang w:val="lt-LT" w:eastAsia="ar-SA" w:bidi="ar-SA"/>
        </w:rPr>
      </w:pPr>
      <w:r w:rsidRPr="000A76A0">
        <w:rPr>
          <w:rFonts w:ascii="Times New Roman" w:eastAsiaTheme="minorHAnsi" w:hAnsi="Times New Roman" w:cs="Times New Roman"/>
          <w:color w:val="auto"/>
          <w:kern w:val="0"/>
          <w:sz w:val="22"/>
          <w:szCs w:val="22"/>
          <w:lang w:val="lt-LT" w:eastAsia="ar-SA" w:bidi="ar-SA"/>
        </w:rPr>
        <w:t xml:space="preserve">toliau Sutartyje Užsakovas ir Vykdytojas kiekvienas atskirai gali būti vadinami </w:t>
      </w:r>
      <w:r w:rsidRPr="000A76A0">
        <w:rPr>
          <w:rFonts w:ascii="Times New Roman" w:eastAsiaTheme="minorHAnsi" w:hAnsi="Times New Roman" w:cs="Times New Roman"/>
          <w:i/>
          <w:color w:val="auto"/>
          <w:kern w:val="0"/>
          <w:sz w:val="22"/>
          <w:szCs w:val="22"/>
          <w:lang w:val="lt-LT" w:eastAsia="ar-SA" w:bidi="ar-SA"/>
        </w:rPr>
        <w:t>„Šalimi“</w:t>
      </w:r>
      <w:r w:rsidRPr="000A76A0">
        <w:rPr>
          <w:rFonts w:ascii="Times New Roman" w:eastAsiaTheme="minorHAnsi" w:hAnsi="Times New Roman" w:cs="Times New Roman"/>
          <w:color w:val="auto"/>
          <w:kern w:val="0"/>
          <w:sz w:val="22"/>
          <w:szCs w:val="22"/>
          <w:lang w:val="lt-LT" w:eastAsia="ar-SA" w:bidi="ar-SA"/>
        </w:rPr>
        <w:t xml:space="preserve">, o kartu – </w:t>
      </w:r>
      <w:r w:rsidRPr="000A76A0">
        <w:rPr>
          <w:rFonts w:ascii="Times New Roman" w:eastAsiaTheme="minorHAnsi" w:hAnsi="Times New Roman" w:cs="Times New Roman"/>
          <w:i/>
          <w:color w:val="auto"/>
          <w:kern w:val="0"/>
          <w:sz w:val="22"/>
          <w:szCs w:val="22"/>
          <w:lang w:val="lt-LT" w:eastAsia="ar-SA" w:bidi="ar-SA"/>
        </w:rPr>
        <w:t>„Šalimis“,</w:t>
      </w:r>
    </w:p>
    <w:p w14:paraId="4DF4AE32" w14:textId="77777777" w:rsidR="008D454E" w:rsidRPr="000A76A0" w:rsidRDefault="008D454E" w:rsidP="008D454E">
      <w:pPr>
        <w:widowControl/>
        <w:tabs>
          <w:tab w:val="left" w:pos="5040"/>
        </w:tabs>
        <w:autoSpaceDN/>
        <w:spacing w:line="30" w:lineRule="atLeast"/>
        <w:ind w:firstLine="680"/>
        <w:textAlignment w:val="auto"/>
        <w:rPr>
          <w:rFonts w:ascii="Times New Roman" w:eastAsiaTheme="minorHAnsi" w:hAnsi="Times New Roman" w:cs="Times New Roman"/>
          <w:color w:val="auto"/>
          <w:kern w:val="0"/>
          <w:sz w:val="22"/>
          <w:szCs w:val="22"/>
          <w:lang w:val="lt-LT" w:eastAsia="ar-SA" w:bidi="ar-SA"/>
        </w:rPr>
      </w:pPr>
    </w:p>
    <w:p w14:paraId="3ECB859D" w14:textId="36A4BBFD" w:rsidR="008D454E" w:rsidRPr="000A76A0" w:rsidRDefault="008D454E" w:rsidP="008D454E">
      <w:pPr>
        <w:widowControl/>
        <w:tabs>
          <w:tab w:val="left" w:pos="5040"/>
        </w:tabs>
        <w:autoSpaceDN/>
        <w:spacing w:line="30" w:lineRule="atLeast"/>
        <w:ind w:firstLine="680"/>
        <w:jc w:val="both"/>
        <w:textAlignment w:val="auto"/>
        <w:rPr>
          <w:rFonts w:ascii="Times New Roman" w:eastAsiaTheme="minorHAnsi" w:hAnsi="Times New Roman" w:cs="Times New Roman"/>
          <w:color w:val="auto"/>
          <w:kern w:val="0"/>
          <w:sz w:val="22"/>
          <w:szCs w:val="22"/>
          <w:lang w:val="lt-LT" w:eastAsia="ar-SA" w:bidi="ar-SA"/>
        </w:rPr>
      </w:pPr>
      <w:r w:rsidRPr="000A76A0">
        <w:rPr>
          <w:rFonts w:ascii="Times New Roman" w:eastAsiaTheme="minorHAnsi" w:hAnsi="Times New Roman" w:cs="Times New Roman"/>
          <w:color w:val="auto"/>
          <w:kern w:val="0"/>
          <w:sz w:val="22"/>
          <w:szCs w:val="22"/>
          <w:lang w:val="lt-LT" w:eastAsia="ar-SA" w:bidi="ar-SA"/>
        </w:rPr>
        <w:t xml:space="preserve">susitarė ir sudarė šią </w:t>
      </w:r>
      <w:r w:rsidRPr="00085322">
        <w:rPr>
          <w:rFonts w:ascii="Times New Roman" w:eastAsiaTheme="minorHAnsi" w:hAnsi="Times New Roman" w:cs="Times New Roman"/>
          <w:b/>
          <w:bCs/>
          <w:color w:val="auto"/>
          <w:kern w:val="0"/>
          <w:sz w:val="22"/>
          <w:szCs w:val="22"/>
          <w:lang w:val="lt-LT" w:bidi="ar-SA"/>
        </w:rPr>
        <w:t>AB</w:t>
      </w:r>
      <w:r w:rsidRPr="000A76A0">
        <w:rPr>
          <w:rFonts w:ascii="Times New Roman" w:eastAsiaTheme="minorHAnsi" w:hAnsi="Times New Roman" w:cs="Times New Roman"/>
          <w:color w:val="auto"/>
          <w:kern w:val="0"/>
          <w:sz w:val="22"/>
          <w:szCs w:val="22"/>
          <w:lang w:val="lt-LT" w:bidi="ar-SA"/>
        </w:rPr>
        <w:t xml:space="preserve"> </w:t>
      </w:r>
      <w:r w:rsidRPr="000A76A0">
        <w:rPr>
          <w:rFonts w:ascii="Times New Roman" w:eastAsia="Times New Roman" w:hAnsi="Times New Roman" w:cs="Times New Roman"/>
          <w:b/>
          <w:color w:val="auto"/>
          <w:sz w:val="22"/>
          <w:szCs w:val="22"/>
          <w:lang w:val="lt-LT"/>
        </w:rPr>
        <w:t>Lietuvos radijo ir televizijos centr</w:t>
      </w:r>
      <w:r w:rsidR="00E97E28">
        <w:rPr>
          <w:rFonts w:ascii="Times New Roman" w:eastAsia="Times New Roman" w:hAnsi="Times New Roman" w:cs="Times New Roman"/>
          <w:b/>
          <w:color w:val="auto"/>
          <w:sz w:val="22"/>
          <w:szCs w:val="22"/>
          <w:lang w:val="lt-LT"/>
        </w:rPr>
        <w:t>o</w:t>
      </w:r>
      <w:r w:rsidRPr="000A76A0" w:rsidDel="008D454E">
        <w:rPr>
          <w:rFonts w:ascii="Times New Roman" w:eastAsiaTheme="minorHAnsi" w:hAnsi="Times New Roman" w:cs="Times New Roman"/>
          <w:color w:val="auto"/>
          <w:kern w:val="0"/>
          <w:sz w:val="22"/>
          <w:szCs w:val="22"/>
          <w:lang w:val="lt-LT" w:bidi="ar-SA"/>
        </w:rPr>
        <w:t xml:space="preserve"> </w:t>
      </w:r>
      <w:r w:rsidRPr="000A76A0">
        <w:rPr>
          <w:rFonts w:ascii="Times New Roman" w:eastAsiaTheme="minorHAnsi" w:hAnsi="Times New Roman" w:cs="Times New Roman"/>
          <w:color w:val="auto"/>
          <w:kern w:val="0"/>
          <w:sz w:val="22"/>
          <w:szCs w:val="22"/>
          <w:lang w:val="lt-LT" w:bidi="ar-SA"/>
        </w:rPr>
        <w:t xml:space="preserve">sąnaudų apskaitos sistemos audito </w:t>
      </w:r>
      <w:r w:rsidRPr="000A76A0">
        <w:rPr>
          <w:rFonts w:ascii="Times New Roman" w:eastAsiaTheme="minorHAnsi" w:hAnsi="Times New Roman" w:cs="Times New Roman"/>
          <w:color w:val="000000" w:themeColor="text1"/>
          <w:kern w:val="0"/>
          <w:sz w:val="22"/>
          <w:szCs w:val="22"/>
          <w:lang w:val="lt-LT" w:bidi="ar-SA"/>
        </w:rPr>
        <w:t xml:space="preserve">už 2023 m. ir 2024 m. </w:t>
      </w:r>
      <w:r w:rsidRPr="000A76A0">
        <w:rPr>
          <w:rFonts w:ascii="Times New Roman" w:eastAsiaTheme="minorHAnsi" w:hAnsi="Times New Roman" w:cs="Times New Roman"/>
          <w:color w:val="auto"/>
          <w:kern w:val="0"/>
          <w:sz w:val="22"/>
          <w:szCs w:val="22"/>
          <w:lang w:val="lt-LT" w:eastAsia="ar-SA" w:bidi="ar-SA"/>
        </w:rPr>
        <w:t xml:space="preserve">paslaugų pirkimo – pardavimo sutartį (toliau </w:t>
      </w:r>
      <w:r w:rsidRPr="000A76A0">
        <w:rPr>
          <w:rFonts w:ascii="Times New Roman" w:eastAsiaTheme="minorHAnsi" w:hAnsi="Times New Roman" w:cs="Times New Roman"/>
          <w:bCs/>
          <w:color w:val="auto"/>
          <w:kern w:val="0"/>
          <w:sz w:val="22"/>
          <w:szCs w:val="22"/>
          <w:lang w:val="lt-LT" w:bidi="ar-SA"/>
        </w:rPr>
        <w:t>–</w:t>
      </w:r>
      <w:r w:rsidRPr="000A76A0">
        <w:rPr>
          <w:rFonts w:ascii="Times New Roman" w:eastAsiaTheme="minorHAnsi" w:hAnsi="Times New Roman" w:cs="Times New Roman"/>
          <w:color w:val="auto"/>
          <w:kern w:val="0"/>
          <w:sz w:val="22"/>
          <w:szCs w:val="22"/>
          <w:lang w:val="lt-LT" w:eastAsia="ar-SA" w:bidi="ar-SA"/>
        </w:rPr>
        <w:t xml:space="preserve"> Sutartis) žemiau nurodytomis sąlygomis.</w:t>
      </w:r>
    </w:p>
    <w:p w14:paraId="20D19C86" w14:textId="12B83BAC" w:rsidR="00BF1FBC" w:rsidRDefault="00BF1FBC">
      <w:pPr>
        <w:widowControl/>
        <w:suppressAutoHyphens w:val="0"/>
        <w:autoSpaceDN/>
        <w:spacing w:after="160" w:line="259" w:lineRule="auto"/>
        <w:textAlignment w:val="auto"/>
        <w:rPr>
          <w:rFonts w:ascii="Times New Roman" w:eastAsiaTheme="minorHAnsi" w:hAnsi="Times New Roman" w:cs="Times New Roman"/>
          <w:snapToGrid w:val="0"/>
          <w:color w:val="auto"/>
          <w:kern w:val="0"/>
          <w:sz w:val="22"/>
          <w:szCs w:val="22"/>
          <w:lang w:val="lt-LT" w:bidi="ar-SA"/>
        </w:rPr>
      </w:pPr>
      <w:r>
        <w:rPr>
          <w:rFonts w:ascii="Times New Roman" w:eastAsiaTheme="minorHAnsi" w:hAnsi="Times New Roman" w:cs="Times New Roman"/>
          <w:snapToGrid w:val="0"/>
          <w:color w:val="auto"/>
          <w:kern w:val="0"/>
          <w:sz w:val="22"/>
          <w:szCs w:val="22"/>
          <w:lang w:val="lt-LT" w:bidi="ar-SA"/>
        </w:rPr>
        <w:br w:type="page"/>
      </w:r>
    </w:p>
    <w:p w14:paraId="246E74E8" w14:textId="77777777" w:rsidR="008D454E" w:rsidRPr="000A76A0" w:rsidRDefault="008D454E" w:rsidP="008D454E">
      <w:pPr>
        <w:suppressAutoHyphens w:val="0"/>
        <w:autoSpaceDN/>
        <w:ind w:firstLine="680"/>
        <w:contextualSpacing/>
        <w:jc w:val="center"/>
        <w:textAlignment w:val="auto"/>
        <w:rPr>
          <w:rFonts w:ascii="Times New Roman" w:eastAsiaTheme="minorHAnsi" w:hAnsi="Times New Roman" w:cs="Times New Roman"/>
          <w:b/>
          <w:caps/>
          <w:snapToGrid w:val="0"/>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lastRenderedPageBreak/>
        <w:t xml:space="preserve">I. </w:t>
      </w:r>
      <w:r w:rsidRPr="000A76A0">
        <w:rPr>
          <w:rFonts w:ascii="Times New Roman" w:eastAsiaTheme="minorHAnsi" w:hAnsi="Times New Roman" w:cs="Times New Roman"/>
          <w:b/>
          <w:caps/>
          <w:snapToGrid w:val="0"/>
          <w:color w:val="auto"/>
          <w:kern w:val="0"/>
          <w:sz w:val="22"/>
          <w:szCs w:val="22"/>
          <w:lang w:val="lt-LT" w:bidi="ar-SA"/>
        </w:rPr>
        <w:t>Sutarties objektas</w:t>
      </w:r>
    </w:p>
    <w:p w14:paraId="3C87B2E9" w14:textId="77777777" w:rsidR="008D454E" w:rsidRPr="000A76A0" w:rsidRDefault="008D454E" w:rsidP="008D454E">
      <w:pPr>
        <w:tabs>
          <w:tab w:val="left" w:pos="0"/>
          <w:tab w:val="left" w:pos="5040"/>
        </w:tabs>
        <w:suppressAutoHyphens w:val="0"/>
        <w:autoSpaceDN/>
        <w:spacing w:line="259" w:lineRule="auto"/>
        <w:ind w:firstLine="680"/>
        <w:textAlignment w:val="auto"/>
        <w:rPr>
          <w:rFonts w:ascii="Times New Roman" w:eastAsiaTheme="minorHAnsi" w:hAnsi="Times New Roman" w:cs="Times New Roman"/>
          <w:b/>
          <w:caps/>
          <w:snapToGrid w:val="0"/>
          <w:color w:val="auto"/>
          <w:kern w:val="0"/>
          <w:sz w:val="22"/>
          <w:szCs w:val="22"/>
          <w:lang w:val="lt-LT" w:bidi="ar-SA"/>
        </w:rPr>
      </w:pPr>
    </w:p>
    <w:p w14:paraId="65428D82" w14:textId="778B9786" w:rsidR="001233C6" w:rsidRPr="00085322" w:rsidRDefault="008D454E" w:rsidP="00641907">
      <w:pPr>
        <w:pStyle w:val="ListParagraph"/>
        <w:widowControl/>
        <w:numPr>
          <w:ilvl w:val="1"/>
          <w:numId w:val="41"/>
        </w:numPr>
        <w:suppressAutoHyphens w:val="0"/>
        <w:autoSpaceDN/>
        <w:ind w:left="-90" w:firstLine="800"/>
        <w:contextualSpacing/>
        <w:jc w:val="both"/>
        <w:textAlignment w:val="auto"/>
        <w:rPr>
          <w:rFonts w:ascii="Times New Roman" w:eastAsiaTheme="minorHAnsi" w:hAnsi="Times New Roman" w:cs="Times New Roman"/>
          <w:color w:val="auto"/>
          <w:kern w:val="0"/>
          <w:sz w:val="22"/>
          <w:szCs w:val="22"/>
          <w:lang w:val="lt-LT" w:bidi="ar-SA"/>
        </w:rPr>
      </w:pPr>
      <w:r w:rsidRPr="00085322">
        <w:rPr>
          <w:rFonts w:ascii="Times New Roman" w:eastAsiaTheme="minorHAnsi" w:hAnsi="Times New Roman" w:cs="Times New Roman"/>
          <w:color w:val="auto"/>
          <w:kern w:val="0"/>
          <w:sz w:val="22"/>
          <w:szCs w:val="22"/>
          <w:lang w:val="lt-LT" w:bidi="ar-SA"/>
        </w:rPr>
        <w:t xml:space="preserve"> Šioje Sutartyje nustatytomis sąlygomis, terminais ir tvarka Vykdytojas savo jėgomis ir rizika įsipareigoja atlikti </w:t>
      </w:r>
      <w:r w:rsidRPr="00085322">
        <w:rPr>
          <w:rFonts w:ascii="Times New Roman" w:eastAsiaTheme="minorHAnsi" w:hAnsi="Times New Roman" w:cs="Times New Roman"/>
          <w:b/>
          <w:bCs/>
          <w:color w:val="auto"/>
          <w:kern w:val="0"/>
          <w:sz w:val="22"/>
          <w:szCs w:val="22"/>
          <w:lang w:val="lt-LT" w:bidi="ar-SA"/>
        </w:rPr>
        <w:t xml:space="preserve">AB </w:t>
      </w:r>
      <w:r w:rsidRPr="00085322">
        <w:rPr>
          <w:rFonts w:ascii="Times New Roman" w:eastAsia="Times New Roman" w:hAnsi="Times New Roman" w:cs="Times New Roman"/>
          <w:b/>
          <w:color w:val="auto"/>
          <w:sz w:val="22"/>
          <w:szCs w:val="22"/>
          <w:lang w:val="lt-LT"/>
        </w:rPr>
        <w:t>Lietuvos radijo ir televizijos centr</w:t>
      </w:r>
      <w:r w:rsidR="00D734AB" w:rsidRPr="00BF1FBC">
        <w:rPr>
          <w:rFonts w:ascii="Times New Roman" w:eastAsia="Times New Roman" w:hAnsi="Times New Roman" w:cs="Times New Roman"/>
          <w:b/>
          <w:color w:val="auto"/>
          <w:sz w:val="22"/>
          <w:szCs w:val="22"/>
          <w:lang w:val="lt-LT"/>
        </w:rPr>
        <w:t>o</w:t>
      </w:r>
      <w:r w:rsidRPr="00085322">
        <w:rPr>
          <w:rFonts w:ascii="Times New Roman" w:eastAsiaTheme="minorHAnsi" w:hAnsi="Times New Roman" w:cs="Times New Roman"/>
          <w:b/>
          <w:color w:val="auto"/>
          <w:kern w:val="0"/>
          <w:sz w:val="22"/>
          <w:szCs w:val="22"/>
          <w:lang w:val="lt-LT" w:bidi="ar-SA"/>
        </w:rPr>
        <w:t xml:space="preserve"> </w:t>
      </w:r>
      <w:r w:rsidR="00BF1FBC" w:rsidRPr="00085322">
        <w:rPr>
          <w:rFonts w:ascii="Times New Roman" w:eastAsia="Times New Roman" w:hAnsi="Times New Roman" w:cs="Times New Roman"/>
          <w:b/>
          <w:color w:val="auto"/>
          <w:sz w:val="22"/>
          <w:szCs w:val="22"/>
          <w:lang w:val="lt-LT"/>
        </w:rPr>
        <w:t xml:space="preserve">sąnaudų apskaitos sistemos ir apskaitos atskyrimo </w:t>
      </w:r>
      <w:r w:rsidRPr="00085322">
        <w:rPr>
          <w:rFonts w:ascii="Times New Roman" w:eastAsiaTheme="minorHAnsi" w:hAnsi="Times New Roman" w:cs="Times New Roman"/>
          <w:b/>
          <w:bCs/>
          <w:color w:val="auto"/>
          <w:kern w:val="0"/>
          <w:sz w:val="22"/>
          <w:szCs w:val="22"/>
          <w:lang w:val="lt-LT" w:bidi="ar-SA"/>
        </w:rPr>
        <w:t>auditą ir parengti audito rezultatus už 2023 m. ir 2024 m.</w:t>
      </w:r>
      <w:r w:rsidRPr="00085322">
        <w:rPr>
          <w:rFonts w:ascii="Times New Roman" w:eastAsiaTheme="minorHAnsi" w:hAnsi="Times New Roman" w:cs="Times New Roman"/>
          <w:color w:val="auto"/>
          <w:kern w:val="0"/>
          <w:sz w:val="22"/>
          <w:szCs w:val="22"/>
          <w:lang w:val="lt-LT" w:bidi="ar-SA"/>
        </w:rPr>
        <w:t xml:space="preserve">, numatytus </w:t>
      </w:r>
      <w:bookmarkStart w:id="1" w:name="_Hlk39656499"/>
      <w:r w:rsidRPr="00085322">
        <w:rPr>
          <w:rFonts w:ascii="Times New Roman" w:eastAsiaTheme="minorHAnsi" w:hAnsi="Times New Roman" w:cs="Times New Roman"/>
          <w:iCs/>
          <w:color w:val="auto"/>
          <w:kern w:val="0"/>
          <w:sz w:val="22"/>
          <w:szCs w:val="22"/>
          <w:lang w:val="lt-LT" w:bidi="ar-SA"/>
        </w:rPr>
        <w:t xml:space="preserve">Sutarties priedo Nr. 1 „Techninė specifikacija“ </w:t>
      </w:r>
      <w:r w:rsidRPr="00085322">
        <w:rPr>
          <w:rFonts w:ascii="Times New Roman" w:eastAsiaTheme="minorHAnsi" w:hAnsi="Times New Roman" w:cs="Times New Roman"/>
          <w:color w:val="auto"/>
          <w:kern w:val="0"/>
          <w:sz w:val="22"/>
          <w:szCs w:val="22"/>
          <w:lang w:val="lt-LT" w:bidi="ar-SA"/>
        </w:rPr>
        <w:t xml:space="preserve">(toliau – </w:t>
      </w:r>
      <w:r w:rsidRPr="00085322">
        <w:rPr>
          <w:rFonts w:ascii="Times New Roman" w:eastAsiaTheme="minorHAnsi" w:hAnsi="Times New Roman" w:cs="Times New Roman"/>
          <w:b/>
          <w:bCs/>
          <w:color w:val="auto"/>
          <w:kern w:val="0"/>
          <w:sz w:val="22"/>
          <w:szCs w:val="22"/>
          <w:lang w:val="lt-LT" w:bidi="ar-SA"/>
        </w:rPr>
        <w:t>Paslaugos</w:t>
      </w:r>
      <w:r w:rsidRPr="00085322">
        <w:rPr>
          <w:rFonts w:ascii="Times New Roman" w:eastAsiaTheme="minorHAnsi" w:hAnsi="Times New Roman" w:cs="Times New Roman"/>
          <w:color w:val="auto"/>
          <w:kern w:val="0"/>
          <w:sz w:val="22"/>
          <w:szCs w:val="22"/>
          <w:lang w:val="lt-LT" w:bidi="ar-SA"/>
        </w:rPr>
        <w:t>)</w:t>
      </w:r>
      <w:bookmarkEnd w:id="1"/>
      <w:r w:rsidRPr="00085322">
        <w:rPr>
          <w:rFonts w:ascii="Times New Roman" w:eastAsiaTheme="minorHAnsi" w:hAnsi="Times New Roman" w:cs="Times New Roman"/>
          <w:color w:val="auto"/>
          <w:kern w:val="0"/>
          <w:sz w:val="22"/>
          <w:szCs w:val="22"/>
          <w:lang w:val="lt-LT" w:bidi="ar-SA"/>
        </w:rPr>
        <w:t xml:space="preserve">, o Užsakovas įsipareigoja už tinkamai suteiktas Paslaugas ir kokybišką Paslaugų rezultatą sumokėti šioje Sutartyje nurodytą kainą. Pagal Sutartį Paslaugos laikomos suteiktos tinkamai ir kokybiškai tik tada, kai Vykdytojas parengia ir pateikia Užsakovui tinkamus, teisės aktų reikalavimus </w:t>
      </w:r>
      <w:r w:rsidR="002901F3" w:rsidRPr="00085322">
        <w:rPr>
          <w:rFonts w:ascii="Times New Roman" w:eastAsiaTheme="minorHAnsi" w:hAnsi="Times New Roman" w:cs="Times New Roman"/>
          <w:color w:val="auto"/>
          <w:kern w:val="0"/>
          <w:sz w:val="22"/>
          <w:szCs w:val="22"/>
          <w:lang w:val="lt-LT" w:bidi="ar-SA"/>
        </w:rPr>
        <w:t xml:space="preserve">ir šios Sutarties sąlygas </w:t>
      </w:r>
      <w:r w:rsidRPr="00085322">
        <w:rPr>
          <w:rFonts w:ascii="Times New Roman" w:eastAsiaTheme="minorHAnsi" w:hAnsi="Times New Roman" w:cs="Times New Roman"/>
          <w:color w:val="auto"/>
          <w:kern w:val="0"/>
          <w:sz w:val="22"/>
          <w:szCs w:val="22"/>
          <w:lang w:val="lt-LT" w:bidi="ar-SA"/>
        </w:rPr>
        <w:t xml:space="preserve">atitinkančius audito rezultatus, </w:t>
      </w:r>
      <w:r w:rsidR="001233C6" w:rsidRPr="00085322">
        <w:rPr>
          <w:rFonts w:ascii="Times New Roman" w:eastAsiaTheme="minorHAnsi" w:hAnsi="Times New Roman" w:cs="Times New Roman"/>
          <w:color w:val="auto"/>
          <w:kern w:val="0"/>
          <w:sz w:val="22"/>
          <w:szCs w:val="22"/>
          <w:lang w:val="lt-LT" w:bidi="ar-SA"/>
        </w:rPr>
        <w:t xml:space="preserve">kaip jie apibrėžti </w:t>
      </w:r>
      <w:r w:rsidRPr="00085322">
        <w:rPr>
          <w:rFonts w:ascii="Times New Roman" w:eastAsiaTheme="minorHAnsi" w:hAnsi="Times New Roman" w:cs="Times New Roman"/>
          <w:iCs/>
          <w:color w:val="auto"/>
          <w:kern w:val="0"/>
          <w:sz w:val="22"/>
          <w:szCs w:val="22"/>
          <w:lang w:val="lt-LT" w:bidi="ar-SA"/>
        </w:rPr>
        <w:t>Sutarties priedo Nr. 1 „Techninė specifikacija“</w:t>
      </w:r>
      <w:r w:rsidR="001233C6" w:rsidRPr="00085322">
        <w:rPr>
          <w:rFonts w:ascii="Times New Roman" w:eastAsiaTheme="minorHAnsi" w:hAnsi="Times New Roman" w:cs="Times New Roman"/>
          <w:iCs/>
          <w:color w:val="auto"/>
          <w:kern w:val="0"/>
          <w:sz w:val="22"/>
          <w:szCs w:val="22"/>
          <w:lang w:val="lt-LT" w:bidi="ar-SA"/>
        </w:rPr>
        <w:t xml:space="preserve"> ir</w:t>
      </w:r>
      <w:r w:rsidRPr="00085322">
        <w:rPr>
          <w:rFonts w:ascii="Times New Roman" w:eastAsiaTheme="minorHAnsi" w:hAnsi="Times New Roman" w:cs="Times New Roman"/>
          <w:iCs/>
          <w:color w:val="auto"/>
          <w:kern w:val="0"/>
          <w:sz w:val="22"/>
          <w:szCs w:val="22"/>
          <w:lang w:val="lt-LT" w:bidi="ar-SA"/>
        </w:rPr>
        <w:t xml:space="preserve"> </w:t>
      </w:r>
      <w:r w:rsidRPr="00085322">
        <w:rPr>
          <w:rFonts w:ascii="Times New Roman" w:eastAsiaTheme="minorHAnsi" w:hAnsi="Times New Roman" w:cs="Times New Roman"/>
          <w:color w:val="auto"/>
          <w:kern w:val="0"/>
          <w:sz w:val="22"/>
          <w:szCs w:val="22"/>
          <w:lang w:val="lt-LT" w:bidi="ar-SA"/>
        </w:rPr>
        <w:t>kurie laikomi Paslaugų rezultatu.</w:t>
      </w:r>
      <w:r w:rsidR="001233C6" w:rsidRPr="00085322">
        <w:rPr>
          <w:rFonts w:ascii="Times New Roman" w:eastAsiaTheme="minorHAnsi" w:hAnsi="Times New Roman" w:cs="Times New Roman"/>
          <w:color w:val="auto"/>
          <w:kern w:val="0"/>
          <w:sz w:val="22"/>
          <w:szCs w:val="22"/>
          <w:lang w:val="lt-LT" w:bidi="ar-SA"/>
        </w:rPr>
        <w:t xml:space="preserve"> </w:t>
      </w:r>
      <w:r w:rsidR="00034BF6" w:rsidRPr="00085322">
        <w:rPr>
          <w:rFonts w:ascii="Times New Roman" w:hAnsi="Times New Roman" w:cs="Times New Roman"/>
          <w:sz w:val="22"/>
          <w:szCs w:val="22"/>
          <w:lang w:val="lt-LT"/>
        </w:rPr>
        <w:t>Paslaugų (audito)</w:t>
      </w:r>
      <w:r w:rsidR="00A358A1" w:rsidRPr="00085322">
        <w:rPr>
          <w:rFonts w:ascii="Times New Roman" w:hAnsi="Times New Roman" w:cs="Times New Roman"/>
          <w:sz w:val="22"/>
          <w:szCs w:val="22"/>
          <w:lang w:val="lt-LT"/>
        </w:rPr>
        <w:t xml:space="preserve"> </w:t>
      </w:r>
      <w:r w:rsidR="00034BF6" w:rsidRPr="00085322">
        <w:rPr>
          <w:rFonts w:ascii="Times New Roman" w:hAnsi="Times New Roman" w:cs="Times New Roman"/>
          <w:sz w:val="22"/>
          <w:szCs w:val="22"/>
          <w:lang w:val="lt-LT"/>
        </w:rPr>
        <w:t>rezultatai</w:t>
      </w:r>
      <w:r w:rsidR="001233C6" w:rsidRPr="00085322">
        <w:rPr>
          <w:rFonts w:ascii="Times New Roman" w:hAnsi="Times New Roman" w:cs="Times New Roman"/>
          <w:sz w:val="22"/>
          <w:szCs w:val="22"/>
          <w:lang w:val="lt-LT"/>
        </w:rPr>
        <w:t xml:space="preserve"> ir su jais susijusios teisės, įgytos vykdant Sutartį, įskaitant intelektinės nuosavybės teises, išskyrus asmenines neturtines teises į intelektinės veiklos rezultatus, yra </w:t>
      </w:r>
      <w:r w:rsidR="00A358A1" w:rsidRPr="00085322">
        <w:rPr>
          <w:rFonts w:ascii="Times New Roman" w:hAnsi="Times New Roman" w:cs="Times New Roman"/>
          <w:sz w:val="22"/>
          <w:szCs w:val="22"/>
          <w:lang w:val="lt-LT"/>
        </w:rPr>
        <w:t>Užsakovo</w:t>
      </w:r>
      <w:r w:rsidR="001233C6" w:rsidRPr="00085322">
        <w:rPr>
          <w:rFonts w:ascii="Times New Roman" w:hAnsi="Times New Roman" w:cs="Times New Roman"/>
          <w:sz w:val="22"/>
          <w:szCs w:val="22"/>
          <w:lang w:val="lt-LT"/>
        </w:rPr>
        <w:t xml:space="preserve"> nuosavybė, pereinanti </w:t>
      </w:r>
      <w:r w:rsidR="00A358A1" w:rsidRPr="00085322">
        <w:rPr>
          <w:rFonts w:ascii="Times New Roman" w:hAnsi="Times New Roman" w:cs="Times New Roman"/>
          <w:sz w:val="22"/>
          <w:szCs w:val="22"/>
          <w:lang w:val="lt-LT"/>
        </w:rPr>
        <w:t>Užsakovui</w:t>
      </w:r>
      <w:r w:rsidR="001233C6" w:rsidRPr="00085322">
        <w:rPr>
          <w:rFonts w:ascii="Times New Roman" w:hAnsi="Times New Roman" w:cs="Times New Roman"/>
          <w:sz w:val="22"/>
          <w:szCs w:val="22"/>
          <w:lang w:val="lt-LT"/>
        </w:rPr>
        <w:t xml:space="preserve"> nuo Paslaugų </w:t>
      </w:r>
      <w:proofErr w:type="spellStart"/>
      <w:r w:rsidR="00A358A1" w:rsidRPr="00085322">
        <w:rPr>
          <w:rFonts w:ascii="Times New Roman" w:hAnsi="Times New Roman" w:cs="Times New Roman"/>
          <w:sz w:val="22"/>
          <w:szCs w:val="22"/>
          <w:lang w:val="lt-LT"/>
        </w:rPr>
        <w:t>rezulalto</w:t>
      </w:r>
      <w:proofErr w:type="spellEnd"/>
      <w:r w:rsidR="00A358A1" w:rsidRPr="00085322">
        <w:rPr>
          <w:rFonts w:ascii="Times New Roman" w:hAnsi="Times New Roman" w:cs="Times New Roman"/>
          <w:sz w:val="22"/>
          <w:szCs w:val="22"/>
          <w:lang w:val="lt-LT"/>
        </w:rPr>
        <w:t xml:space="preserve"> </w:t>
      </w:r>
      <w:r w:rsidR="001233C6" w:rsidRPr="00085322">
        <w:rPr>
          <w:rFonts w:ascii="Times New Roman" w:hAnsi="Times New Roman" w:cs="Times New Roman"/>
          <w:sz w:val="22"/>
          <w:szCs w:val="22"/>
          <w:lang w:val="lt-LT"/>
        </w:rPr>
        <w:t xml:space="preserve">perdavimo–priėmimo akto pasirašymo be jokių apribojimų, kurią </w:t>
      </w:r>
      <w:r w:rsidR="00A358A1" w:rsidRPr="00085322">
        <w:rPr>
          <w:rFonts w:ascii="Times New Roman" w:hAnsi="Times New Roman" w:cs="Times New Roman"/>
          <w:sz w:val="22"/>
          <w:szCs w:val="22"/>
          <w:lang w:val="lt-LT"/>
        </w:rPr>
        <w:t>Užsakovas</w:t>
      </w:r>
      <w:r w:rsidR="001233C6" w:rsidRPr="00085322">
        <w:rPr>
          <w:rFonts w:ascii="Times New Roman" w:hAnsi="Times New Roman" w:cs="Times New Roman"/>
          <w:sz w:val="22"/>
          <w:szCs w:val="22"/>
          <w:lang w:val="lt-LT"/>
        </w:rPr>
        <w:t xml:space="preserve"> gali naudoti, publikuoti, perleisti ar perduoti be atskiro </w:t>
      </w:r>
      <w:r w:rsidR="00877A07" w:rsidRPr="00085322">
        <w:rPr>
          <w:rFonts w:ascii="Times New Roman" w:hAnsi="Times New Roman" w:cs="Times New Roman"/>
          <w:sz w:val="22"/>
          <w:szCs w:val="22"/>
          <w:lang w:val="lt-LT"/>
        </w:rPr>
        <w:t>Vykdytojo</w:t>
      </w:r>
      <w:r w:rsidR="001233C6" w:rsidRPr="00085322">
        <w:rPr>
          <w:rFonts w:ascii="Times New Roman" w:hAnsi="Times New Roman" w:cs="Times New Roman"/>
          <w:sz w:val="22"/>
          <w:szCs w:val="22"/>
          <w:lang w:val="lt-LT"/>
        </w:rPr>
        <w:t xml:space="preserve"> sutikimo tretiesiems asmenims, jei </w:t>
      </w:r>
      <w:r w:rsidR="00877A07" w:rsidRPr="00085322">
        <w:rPr>
          <w:rFonts w:ascii="Times New Roman" w:hAnsi="Times New Roman" w:cs="Times New Roman"/>
          <w:sz w:val="22"/>
          <w:szCs w:val="22"/>
          <w:lang w:val="lt-LT"/>
        </w:rPr>
        <w:t>Šalys atskirai nesusitarė</w:t>
      </w:r>
      <w:r w:rsidR="001233C6" w:rsidRPr="00085322">
        <w:rPr>
          <w:rFonts w:ascii="Times New Roman" w:hAnsi="Times New Roman" w:cs="Times New Roman"/>
          <w:sz w:val="22"/>
          <w:szCs w:val="22"/>
          <w:lang w:val="lt-LT"/>
        </w:rPr>
        <w:t xml:space="preserve"> kitaip ar</w:t>
      </w:r>
      <w:r w:rsidR="00877A07" w:rsidRPr="00085322">
        <w:rPr>
          <w:rFonts w:ascii="Times New Roman" w:hAnsi="Times New Roman" w:cs="Times New Roman"/>
          <w:sz w:val="22"/>
          <w:szCs w:val="22"/>
          <w:lang w:val="lt-LT"/>
        </w:rPr>
        <w:t>ba jei</w:t>
      </w:r>
      <w:r w:rsidR="001233C6" w:rsidRPr="00085322">
        <w:rPr>
          <w:rFonts w:ascii="Times New Roman" w:hAnsi="Times New Roman" w:cs="Times New Roman"/>
          <w:sz w:val="22"/>
          <w:szCs w:val="22"/>
          <w:lang w:val="lt-LT"/>
        </w:rPr>
        <w:t xml:space="preserve"> intelektinės nuosavybės teisės negali būti perduodamos nuosavybės teise dėl </w:t>
      </w:r>
      <w:r w:rsidR="001233C6" w:rsidRPr="00085322">
        <w:rPr>
          <w:rFonts w:ascii="Times New Roman" w:eastAsia="Arial" w:hAnsi="Times New Roman" w:cs="Times New Roman"/>
          <w:sz w:val="22"/>
          <w:szCs w:val="22"/>
          <w:lang w:val="lt-LT"/>
        </w:rPr>
        <w:t>Paslaugų</w:t>
      </w:r>
      <w:r w:rsidR="001233C6" w:rsidRPr="00085322">
        <w:rPr>
          <w:rFonts w:ascii="Times New Roman" w:hAnsi="Times New Roman" w:cs="Times New Roman"/>
          <w:sz w:val="22"/>
          <w:szCs w:val="22"/>
          <w:lang w:val="lt-LT"/>
        </w:rPr>
        <w:t xml:space="preserve"> pobūdžio ar (ir) išimtinių teisių ir kt</w:t>
      </w:r>
      <w:r w:rsidR="00926537" w:rsidRPr="00085322">
        <w:rPr>
          <w:rFonts w:ascii="Times New Roman" w:hAnsi="Times New Roman" w:cs="Times New Roman"/>
          <w:sz w:val="22"/>
          <w:szCs w:val="22"/>
          <w:lang w:val="lt-LT"/>
        </w:rPr>
        <w:t>.</w:t>
      </w:r>
    </w:p>
    <w:p w14:paraId="1507E269" w14:textId="77777777" w:rsidR="008D454E" w:rsidRPr="000A76A0" w:rsidRDefault="008D454E" w:rsidP="00085322">
      <w:pPr>
        <w:widowControl/>
        <w:numPr>
          <w:ilvl w:val="1"/>
          <w:numId w:val="41"/>
        </w:numPr>
        <w:suppressAutoHyphens w:val="0"/>
        <w:autoSpaceDN/>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Paslaugos turi būti teikiamos pagal Techninėje specifikacijoje nustatytus reikalavimus.</w:t>
      </w:r>
    </w:p>
    <w:p w14:paraId="6A85A50B" w14:textId="6F681310" w:rsidR="008D454E" w:rsidRPr="000A76A0" w:rsidRDefault="008D454E" w:rsidP="008D454E">
      <w:pPr>
        <w:widowControl/>
        <w:numPr>
          <w:ilvl w:val="1"/>
          <w:numId w:val="41"/>
        </w:numPr>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Paslaugų suteikimo terminas – </w:t>
      </w:r>
      <w:r w:rsidRPr="00085322">
        <w:rPr>
          <w:rFonts w:ascii="Times New Roman" w:eastAsiaTheme="minorHAnsi" w:hAnsi="Times New Roman" w:cs="Times New Roman"/>
          <w:color w:val="auto"/>
          <w:kern w:val="0"/>
          <w:sz w:val="22"/>
          <w:szCs w:val="22"/>
          <w:lang w:val="lt-LT" w:bidi="ar-SA"/>
        </w:rPr>
        <w:t xml:space="preserve">3 mėnesiai </w:t>
      </w:r>
      <w:r w:rsidRPr="000A76A0">
        <w:rPr>
          <w:rFonts w:ascii="Times New Roman" w:eastAsiaTheme="minorHAnsi" w:hAnsi="Times New Roman" w:cs="Times New Roman"/>
          <w:color w:val="auto"/>
          <w:kern w:val="0"/>
          <w:sz w:val="22"/>
          <w:szCs w:val="22"/>
          <w:lang w:val="lt-LT" w:bidi="ar-SA"/>
        </w:rPr>
        <w:t>nuo Užsakovo turimų audituojamų duomenų (</w:t>
      </w:r>
      <w:r w:rsidR="008C2CCC">
        <w:rPr>
          <w:rFonts w:ascii="Times New Roman" w:eastAsiaTheme="minorHAnsi" w:hAnsi="Times New Roman" w:cs="Times New Roman"/>
          <w:color w:val="auto"/>
          <w:kern w:val="0"/>
          <w:sz w:val="22"/>
          <w:szCs w:val="22"/>
          <w:lang w:val="lt-LT" w:bidi="ar-SA"/>
        </w:rPr>
        <w:t xml:space="preserve">atitinkamų ataskaitinių metų </w:t>
      </w:r>
      <w:r w:rsidR="002A0327" w:rsidRPr="000A76A0">
        <w:rPr>
          <w:rFonts w:ascii="Times New Roman" w:eastAsiaTheme="minorHAnsi" w:hAnsi="Times New Roman" w:cs="Times New Roman"/>
          <w:color w:val="auto"/>
          <w:kern w:val="0"/>
          <w:sz w:val="22"/>
          <w:szCs w:val="22"/>
          <w:lang w:val="lt-LT" w:bidi="ar-SA"/>
        </w:rPr>
        <w:t>metin</w:t>
      </w:r>
      <w:r w:rsidR="002A0327">
        <w:rPr>
          <w:rFonts w:ascii="Times New Roman" w:eastAsiaTheme="minorHAnsi" w:hAnsi="Times New Roman" w:cs="Times New Roman"/>
          <w:color w:val="auto"/>
          <w:kern w:val="0"/>
          <w:sz w:val="22"/>
          <w:szCs w:val="22"/>
          <w:lang w:val="lt-LT" w:bidi="ar-SA"/>
        </w:rPr>
        <w:t>ių</w:t>
      </w:r>
      <w:r w:rsidR="002A0327" w:rsidRPr="000A76A0">
        <w:rPr>
          <w:rFonts w:ascii="Times New Roman" w:eastAsiaTheme="minorHAnsi" w:hAnsi="Times New Roman" w:cs="Times New Roman"/>
          <w:color w:val="auto"/>
          <w:kern w:val="0"/>
          <w:sz w:val="22"/>
          <w:szCs w:val="22"/>
          <w:lang w:val="lt-LT" w:bidi="ar-SA"/>
        </w:rPr>
        <w:t xml:space="preserve"> </w:t>
      </w:r>
      <w:r w:rsidRPr="000A76A0">
        <w:rPr>
          <w:rFonts w:ascii="Times New Roman" w:eastAsiaTheme="minorHAnsi" w:hAnsi="Times New Roman" w:cs="Times New Roman"/>
          <w:color w:val="auto"/>
          <w:kern w:val="0"/>
          <w:sz w:val="22"/>
          <w:szCs w:val="22"/>
          <w:lang w:val="lt-LT" w:bidi="ar-SA"/>
        </w:rPr>
        <w:t>ataskait</w:t>
      </w:r>
      <w:r w:rsidR="002A0327">
        <w:rPr>
          <w:rFonts w:ascii="Times New Roman" w:eastAsiaTheme="minorHAnsi" w:hAnsi="Times New Roman" w:cs="Times New Roman"/>
          <w:color w:val="auto"/>
          <w:kern w:val="0"/>
          <w:sz w:val="22"/>
          <w:szCs w:val="22"/>
          <w:lang w:val="lt-LT" w:bidi="ar-SA"/>
        </w:rPr>
        <w:t>ų</w:t>
      </w:r>
      <w:r w:rsidRPr="000A76A0">
        <w:rPr>
          <w:rFonts w:ascii="Times New Roman" w:eastAsiaTheme="minorHAnsi" w:hAnsi="Times New Roman" w:cs="Times New Roman"/>
          <w:color w:val="auto"/>
          <w:kern w:val="0"/>
          <w:sz w:val="22"/>
          <w:szCs w:val="22"/>
          <w:lang w:val="lt-LT" w:bidi="ar-SA"/>
        </w:rPr>
        <w:t>) perdavimo Vykdytojui (</w:t>
      </w:r>
      <w:bookmarkStart w:id="2" w:name="_Hlk39569653"/>
      <w:r w:rsidRPr="000A76A0">
        <w:rPr>
          <w:rFonts w:ascii="Times New Roman" w:eastAsiaTheme="minorHAnsi" w:hAnsi="Times New Roman" w:cs="Times New Roman"/>
          <w:color w:val="auto"/>
          <w:kern w:val="0"/>
          <w:sz w:val="22"/>
          <w:szCs w:val="22"/>
          <w:lang w:val="lt-LT" w:bidi="ar-SA"/>
        </w:rPr>
        <w:t>duomenų perdavimo – priėmimo akto pasirašymo,</w:t>
      </w:r>
      <w:r w:rsidRPr="000A76A0">
        <w:rPr>
          <w:rFonts w:ascii="Times New Roman" w:eastAsia="Times New Roman" w:hAnsi="Times New Roman" w:cs="Times New Roman"/>
          <w:kern w:val="0"/>
          <w:sz w:val="22"/>
          <w:szCs w:val="22"/>
          <w:lang w:val="lt-LT" w:eastAsia="lt-LT" w:bidi="ar-SA"/>
        </w:rPr>
        <w:t xml:space="preserve"> kuris pasirašomas ne vėliau kaip per 5 darbo dienas po audito sutarties sudarymo</w:t>
      </w:r>
      <w:r w:rsidRPr="000A76A0">
        <w:rPr>
          <w:rFonts w:ascii="Times New Roman" w:eastAsiaTheme="minorHAnsi" w:hAnsi="Times New Roman" w:cs="Times New Roman"/>
          <w:color w:val="auto"/>
          <w:kern w:val="0"/>
          <w:sz w:val="22"/>
          <w:szCs w:val="22"/>
          <w:lang w:val="lt-LT" w:bidi="ar-SA"/>
        </w:rPr>
        <w:t>) dienos. Paslaugų suteikimo terminas gali būti pratęstas Užsakovo ir Vykdytojo rašytiniu susitarimu ne ilgesniam kaip 1(vieno) mėnesio laikotarpiui, jeigu po Sutarties įsigaliojimo: 1) pasikeičia teisinis reglamentavimas ir tai įtakoja Tiekėjo prievolių įvykdymo terminą ir/arba 2) Užsakovo Tiekėjui pateikiami nurodymai turi įtakos Tiekėjo prievolių įvykdymo terminams ir/arba 3) atsiranda uždelsimas, kliūčių ar trukdymų, kurių atsiradimui Tiekėjas neturi įtakos ir už kuriuos jis neatsako ir kurie sukelti ir priskirtini Užsakovui arba Užsakovo personalui, arba tretiesiems asmenims ir/arba 4) dėl tikrinamų ūkio subjektų kaltės (laiku ir tinkamai nepateikiami dokumentai auditui atlikti, keliami papildomi reikalavimai ir pan.) ir/arba 5) pakeitimo būtinybė atsirado dėl kitų  aplinkybių, kurių kiekviena Sutarties Šalis, būdama protinga ir apdairi negalėjo numatyti.“</w:t>
      </w:r>
    </w:p>
    <w:bookmarkEnd w:id="2"/>
    <w:p w14:paraId="24197B1A" w14:textId="77777777" w:rsidR="008D454E" w:rsidRPr="000A76A0" w:rsidRDefault="008D454E" w:rsidP="008D454E">
      <w:pPr>
        <w:tabs>
          <w:tab w:val="left" w:pos="540"/>
          <w:tab w:val="left" w:pos="851"/>
          <w:tab w:val="left" w:pos="5040"/>
        </w:tabs>
        <w:suppressAutoHyphens w:val="0"/>
        <w:ind w:firstLine="680"/>
        <w:contextualSpacing/>
        <w:jc w:val="both"/>
        <w:textAlignment w:val="auto"/>
        <w:rPr>
          <w:rFonts w:ascii="Times New Roman" w:eastAsiaTheme="minorHAnsi" w:hAnsi="Times New Roman" w:cs="Times New Roman"/>
          <w:color w:val="auto"/>
          <w:kern w:val="0"/>
          <w:sz w:val="22"/>
          <w:szCs w:val="22"/>
          <w:lang w:val="lt-LT" w:bidi="ar-SA"/>
        </w:rPr>
      </w:pPr>
    </w:p>
    <w:p w14:paraId="009461B3" w14:textId="77777777" w:rsidR="008D454E" w:rsidRPr="000A76A0" w:rsidRDefault="008D454E" w:rsidP="008D454E">
      <w:pPr>
        <w:widowControl/>
        <w:tabs>
          <w:tab w:val="left" w:pos="360"/>
        </w:tabs>
        <w:suppressAutoHyphens w:val="0"/>
        <w:autoSpaceDN/>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II. SUTARTIES KAINA IR ATSISKAITYMO TVARKA</w:t>
      </w:r>
    </w:p>
    <w:p w14:paraId="5774CDEB" w14:textId="77777777" w:rsidR="008D454E" w:rsidRPr="000A76A0" w:rsidRDefault="008D454E" w:rsidP="008D454E">
      <w:pPr>
        <w:tabs>
          <w:tab w:val="left" w:pos="5040"/>
        </w:tabs>
        <w:suppressAutoHyphens w:val="0"/>
        <w:autoSpaceDN/>
        <w:spacing w:line="259" w:lineRule="auto"/>
        <w:ind w:firstLine="680"/>
        <w:textAlignment w:val="auto"/>
        <w:rPr>
          <w:rFonts w:ascii="Times New Roman" w:eastAsiaTheme="minorHAnsi" w:hAnsi="Times New Roman" w:cs="Times New Roman"/>
          <w:b/>
          <w:caps/>
          <w:snapToGrid w:val="0"/>
          <w:color w:val="auto"/>
          <w:kern w:val="0"/>
          <w:sz w:val="22"/>
          <w:szCs w:val="22"/>
          <w:lang w:val="lt-LT" w:bidi="ar-SA"/>
        </w:rPr>
      </w:pPr>
    </w:p>
    <w:p w14:paraId="370C8B90" w14:textId="77777777" w:rsidR="008D454E" w:rsidRPr="000A76A0" w:rsidRDefault="008D454E" w:rsidP="008D454E">
      <w:pPr>
        <w:widowControl/>
        <w:numPr>
          <w:ilvl w:val="1"/>
          <w:numId w:val="41"/>
        </w:numPr>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bookmarkStart w:id="3" w:name="_Hlk108689779"/>
      <w:r w:rsidRPr="000A76A0">
        <w:rPr>
          <w:rFonts w:ascii="Times New Roman" w:eastAsiaTheme="minorHAnsi" w:hAnsi="Times New Roman" w:cs="Times New Roman"/>
          <w:color w:val="auto"/>
          <w:kern w:val="0"/>
          <w:sz w:val="22"/>
          <w:szCs w:val="22"/>
          <w:lang w:val="lt-LT" w:bidi="ar-SA"/>
        </w:rPr>
        <w:t xml:space="preserve"> Sutarties kaina </w:t>
      </w:r>
      <w:r w:rsidRPr="000A76A0">
        <w:rPr>
          <w:rFonts w:ascii="Times New Roman" w:eastAsiaTheme="minorHAnsi" w:hAnsi="Times New Roman" w:cs="Times New Roman"/>
          <w:i/>
          <w:iCs/>
          <w:color w:val="auto"/>
          <w:kern w:val="0"/>
          <w:sz w:val="22"/>
          <w:szCs w:val="22"/>
          <w:lang w:val="lt-LT" w:bidi="ar-SA"/>
        </w:rPr>
        <w:t>(nurodyti skaičiais ir žodžiais)</w:t>
      </w:r>
      <w:r w:rsidRPr="000A76A0">
        <w:rPr>
          <w:rFonts w:ascii="Times New Roman" w:eastAsiaTheme="minorHAnsi" w:hAnsi="Times New Roman" w:cs="Times New Roman"/>
          <w:color w:val="auto"/>
          <w:kern w:val="0"/>
          <w:sz w:val="22"/>
          <w:szCs w:val="22"/>
          <w:lang w:val="lt-LT" w:bidi="ar-SA"/>
        </w:rPr>
        <w:t xml:space="preserve"> Eur (su pridėtinės vertės mokesčiu (toliau – PVM),  </w:t>
      </w:r>
      <w:r w:rsidRPr="000A76A0">
        <w:rPr>
          <w:rFonts w:ascii="Times New Roman" w:eastAsiaTheme="minorHAnsi" w:hAnsi="Times New Roman" w:cs="Times New Roman"/>
          <w:i/>
          <w:iCs/>
          <w:color w:val="auto"/>
          <w:kern w:val="0"/>
          <w:sz w:val="22"/>
          <w:szCs w:val="22"/>
          <w:lang w:val="lt-LT" w:bidi="ar-SA"/>
        </w:rPr>
        <w:t xml:space="preserve">(nurodyti skaičiais ir žodžiais) </w:t>
      </w:r>
      <w:r w:rsidRPr="000A76A0">
        <w:rPr>
          <w:rFonts w:ascii="Times New Roman" w:eastAsiaTheme="minorHAnsi" w:hAnsi="Times New Roman" w:cs="Times New Roman"/>
          <w:color w:val="auto"/>
          <w:kern w:val="0"/>
          <w:sz w:val="22"/>
          <w:szCs w:val="22"/>
          <w:lang w:val="lt-LT" w:bidi="ar-SA"/>
        </w:rPr>
        <w:t xml:space="preserve">Eur (be PVM) atitinka Vykdytojo pasiūlymo kainą </w:t>
      </w:r>
      <w:r w:rsidRPr="000A76A0">
        <w:rPr>
          <w:rFonts w:ascii="Times New Roman" w:eastAsiaTheme="minorHAnsi" w:hAnsi="Times New Roman" w:cs="Times New Roman"/>
          <w:i/>
          <w:iCs/>
          <w:color w:val="auto"/>
          <w:kern w:val="0"/>
          <w:sz w:val="22"/>
          <w:szCs w:val="22"/>
          <w:lang w:val="lt-LT" w:bidi="ar-SA"/>
        </w:rPr>
        <w:t>(Sutarties priedas Nr. 2)</w:t>
      </w:r>
      <w:r w:rsidRPr="000A76A0">
        <w:rPr>
          <w:rFonts w:ascii="Times New Roman" w:eastAsiaTheme="minorHAnsi" w:hAnsi="Times New Roman" w:cs="Times New Roman"/>
          <w:color w:val="auto"/>
          <w:kern w:val="0"/>
          <w:sz w:val="22"/>
          <w:szCs w:val="22"/>
          <w:lang w:val="lt-LT" w:bidi="ar-SA"/>
        </w:rPr>
        <w:t>. Sutarties kaina apima Paslaugas, nurodytas Techninėje specifikacijoje, ir yra sumokama, kai Vykdytojas pasiekia Paslaugų rezultatą, įtvirtintą Sutarties 1 punkte.</w:t>
      </w:r>
      <w:bookmarkEnd w:id="3"/>
    </w:p>
    <w:p w14:paraId="7752D46C" w14:textId="77777777" w:rsidR="008D454E" w:rsidRPr="000A76A0" w:rsidRDefault="008D454E" w:rsidP="008D454E">
      <w:pPr>
        <w:widowControl/>
        <w:numPr>
          <w:ilvl w:val="1"/>
          <w:numId w:val="41"/>
        </w:numPr>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Sutartyje taikoma fiksuotos kainos kainodara.</w:t>
      </w:r>
    </w:p>
    <w:p w14:paraId="3FAC2D85" w14:textId="4DBD6A18" w:rsidR="008D454E" w:rsidRPr="000A76A0" w:rsidRDefault="008D454E" w:rsidP="008D454E">
      <w:pPr>
        <w:widowControl/>
        <w:numPr>
          <w:ilvl w:val="1"/>
          <w:numId w:val="41"/>
        </w:numPr>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Į Sutarties kainą įskaitoma Paslaugų kaina, visi mokesčiai ir rinkliavos bei kitos išlaidos, susijusios su Sutarties įvykdymu</w:t>
      </w:r>
      <w:r w:rsidR="002E3EB4">
        <w:rPr>
          <w:rFonts w:ascii="Times New Roman" w:eastAsiaTheme="minorHAnsi" w:hAnsi="Times New Roman" w:cs="Times New Roman"/>
          <w:color w:val="auto"/>
          <w:kern w:val="0"/>
          <w:sz w:val="22"/>
          <w:szCs w:val="22"/>
          <w:lang w:val="lt-LT" w:bidi="ar-SA"/>
        </w:rPr>
        <w:t xml:space="preserve"> </w:t>
      </w:r>
      <w:r w:rsidRPr="000A76A0">
        <w:rPr>
          <w:rFonts w:ascii="Times New Roman" w:eastAsiaTheme="minorHAnsi" w:hAnsi="Times New Roman" w:cs="Times New Roman"/>
          <w:snapToGrid w:val="0"/>
          <w:color w:val="auto"/>
          <w:kern w:val="0"/>
          <w:sz w:val="22"/>
          <w:szCs w:val="22"/>
          <w:lang w:val="lt-LT" w:bidi="ar-SA"/>
        </w:rPr>
        <w:t>(tame tarpe sąskaitos pateikimo per „</w:t>
      </w:r>
      <w:r w:rsidR="000A76A0" w:rsidRPr="000A76A0">
        <w:rPr>
          <w:rFonts w:ascii="Times New Roman" w:eastAsiaTheme="minorHAnsi" w:hAnsi="Times New Roman" w:cs="Times New Roman"/>
          <w:snapToGrid w:val="0"/>
          <w:color w:val="auto"/>
          <w:kern w:val="0"/>
          <w:sz w:val="22"/>
          <w:szCs w:val="22"/>
          <w:lang w:val="lt-LT" w:bidi="ar-SA"/>
        </w:rPr>
        <w:t>SABIS</w:t>
      </w:r>
      <w:r w:rsidRPr="000A76A0">
        <w:rPr>
          <w:rFonts w:ascii="Times New Roman" w:eastAsiaTheme="minorHAnsi" w:hAnsi="Times New Roman" w:cs="Times New Roman"/>
          <w:snapToGrid w:val="0"/>
          <w:color w:val="auto"/>
          <w:kern w:val="0"/>
          <w:sz w:val="22"/>
          <w:szCs w:val="22"/>
          <w:lang w:val="lt-LT" w:bidi="ar-SA"/>
        </w:rPr>
        <w:t>“ priemones išlaidos)</w:t>
      </w:r>
      <w:r w:rsidRPr="000A76A0">
        <w:rPr>
          <w:rFonts w:ascii="Times New Roman" w:eastAsiaTheme="minorHAnsi" w:hAnsi="Times New Roman" w:cs="Times New Roman"/>
          <w:color w:val="auto"/>
          <w:kern w:val="0"/>
          <w:sz w:val="22"/>
          <w:szCs w:val="22"/>
          <w:lang w:val="lt-LT" w:bidi="ar-SA"/>
        </w:rPr>
        <w:t>.</w:t>
      </w:r>
    </w:p>
    <w:p w14:paraId="4B5B0B93" w14:textId="77777777" w:rsidR="008D454E" w:rsidRPr="000A76A0" w:rsidRDefault="008D454E" w:rsidP="008D454E">
      <w:pPr>
        <w:widowControl/>
        <w:numPr>
          <w:ilvl w:val="1"/>
          <w:numId w:val="41"/>
        </w:numPr>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Paslaugų kaina dėl rinkos kainų lygio pasikeitimo ar mokesčių (išskyrus PVM) pasikeitimo nebus perskaičiuojama. </w:t>
      </w:r>
    </w:p>
    <w:p w14:paraId="7ED7F272" w14:textId="77777777" w:rsidR="008D454E" w:rsidRPr="000A76A0" w:rsidRDefault="008D454E" w:rsidP="008D454E">
      <w:pPr>
        <w:widowControl/>
        <w:numPr>
          <w:ilvl w:val="1"/>
          <w:numId w:val="41"/>
        </w:numPr>
        <w:tabs>
          <w:tab w:val="left" w:pos="0"/>
          <w:tab w:val="left" w:pos="851"/>
        </w:tabs>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Sutarties kaina Sutarties galiojimo laikotarpiu turi būti perskaičiuojama (didinama ar mažinama) pasikeitus (padidėjus ar sumažėjus) PVM tarifui, kuris turėjo tiesioginės įtakos Sutarties kainai. Šalims raštiškai susitarus ir ne vėliau kaip iki Paslaugų perdavimo–priėmimo akto pasirašymo dienos, Sutarties kaina perskaičiuojama pasikeitusio mokesčio dydžiu. Sutarties kainos perskaičiavimą dėl pasikeitusio (padidėjusio ar sumažėjusio) PVM tarifo inicijuoja Vykdytojas, kreipdamasis į Užsakovą raštu, pateikdamas konkrečius skaičiavimus dėl pasikeitusio mokesčio įtakos Sutarties kainai. Užsakovas taip pat turi teisę inicijuoti Sutarties kainos perskaičiavimą dėl pasikeitusio (padidėjusio ar sumažėjusio) PVM tarifo. Sutarties kainos perskaičiavimas įforminamas Šalių pasirašomu susitarimu, kuriame užfiksuojama perskaičiuota Sutarties kaina bei šio perskaičiavimo įsigaliojimo sąlygos. Sutarties kainos perskaičiavimas Sutarties galiojimo laikotarpiu dėl kitų mokesčių pasikeitimo nebus atliekamas.</w:t>
      </w:r>
    </w:p>
    <w:p w14:paraId="3D7CFCC5" w14:textId="505270AC" w:rsidR="008D454E" w:rsidRPr="000A76A0" w:rsidRDefault="008D454E" w:rsidP="008D454E">
      <w:pPr>
        <w:widowControl/>
        <w:numPr>
          <w:ilvl w:val="1"/>
          <w:numId w:val="41"/>
        </w:numPr>
        <w:tabs>
          <w:tab w:val="left" w:pos="0"/>
          <w:tab w:val="left" w:pos="851"/>
        </w:tabs>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Už tinkamai, kokybiškai ir laiku suteiktas Paslaugas, pagal Sutarties priede Nr. 1 „Techninė specifikacija“ nustatytus reikalavimus pasiekus Šalių sutartą ir Sutarties 1 punkte įtvirtintą Paslaugų rezultatą, Užsakovas apmoka pagal Vykdytojo išrašytą ir „SABIS“ priemonėmis pateiktą sąskaitą faktūrą. Vykdytojas pateikia Užsakovui sąskaitą faktūrą už suteiktą Paslaugų rezultatą ne vėliau kaip per 5 (penkias) kalendorines dienas nuo Paslaugų rezultato perdavimo – priėmimo akto pasirašymo dienos. Sutarties vykdymo metu sąskaitos faktūros teikiamos tik elektroniniu būdu. Elektroninės sąskaitos faktūros, atitinkančios Europos elektroninių sąskaitų faktūrų standartą, kurio nuoroda paskelbta 2017 m. spalio 16 d. Komisijos įgyvendinimo sprendime (ES) </w:t>
      </w:r>
      <w:r w:rsidRPr="000A76A0">
        <w:rPr>
          <w:rFonts w:ascii="Times New Roman" w:eastAsiaTheme="minorHAnsi" w:hAnsi="Times New Roman" w:cs="Times New Roman"/>
          <w:color w:val="auto"/>
          <w:kern w:val="0"/>
          <w:sz w:val="22"/>
          <w:szCs w:val="22"/>
          <w:lang w:val="lt-LT" w:bidi="ar-SA"/>
        </w:rPr>
        <w:lastRenderedPageBreak/>
        <w:t>2017/1870 dėl nuorodos į Europos elektroninių sąskaitų faktūrų standartą ir sintaksių sąrašo paskelbimo pagal Europos Parlamento ir Tarybos direktyvą 2014/55/ES (OL 2017 L 266, p. 19) (toliau – Europos elektroninių sąskaitų faktūrų standartas), teikiamos Vykdytojo pasirinktomis priemonėmis. Europos elektroninių sąskaitų faktūrų standarto neatitinkančios elektroninės sąskaitos faktūros gali būti teikiamos tik naudojantis informacinės sistemos „SABIS“ priemonėmis.</w:t>
      </w:r>
    </w:p>
    <w:p w14:paraId="7EF9E70E" w14:textId="2DE77799" w:rsidR="008D454E" w:rsidRPr="000A76A0" w:rsidRDefault="008D454E" w:rsidP="008D454E">
      <w:pPr>
        <w:widowControl/>
        <w:numPr>
          <w:ilvl w:val="1"/>
          <w:numId w:val="41"/>
        </w:numPr>
        <w:tabs>
          <w:tab w:val="left" w:pos="0"/>
          <w:tab w:val="left" w:pos="993"/>
        </w:tabs>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Mokėjimai atliekami eurais. Užsakovas su Vykdytoju atsiskaito mokėjimo pavedimu, pinigus pervesdamas į Vykdytojo rekvizituose nurodytą sąskaitą ne vėliau kaip per </w:t>
      </w:r>
      <w:r w:rsidR="002A0327">
        <w:rPr>
          <w:rFonts w:ascii="Times New Roman" w:eastAsiaTheme="minorHAnsi" w:hAnsi="Times New Roman" w:cs="Times New Roman"/>
          <w:color w:val="auto"/>
          <w:kern w:val="0"/>
          <w:sz w:val="22"/>
          <w:szCs w:val="22"/>
          <w:lang w:val="lt-LT" w:bidi="ar-SA"/>
        </w:rPr>
        <w:t>3</w:t>
      </w:r>
      <w:r w:rsidRPr="000A76A0">
        <w:rPr>
          <w:rFonts w:ascii="Times New Roman" w:eastAsiaTheme="minorHAnsi" w:hAnsi="Times New Roman" w:cs="Times New Roman"/>
          <w:color w:val="auto"/>
          <w:kern w:val="0"/>
          <w:sz w:val="22"/>
          <w:szCs w:val="22"/>
          <w:lang w:val="lt-LT" w:bidi="ar-SA"/>
        </w:rPr>
        <w:t>0 (</w:t>
      </w:r>
      <w:r w:rsidR="002A0327">
        <w:rPr>
          <w:rFonts w:ascii="Times New Roman" w:eastAsiaTheme="minorHAnsi" w:hAnsi="Times New Roman" w:cs="Times New Roman"/>
          <w:color w:val="auto"/>
          <w:kern w:val="0"/>
          <w:sz w:val="22"/>
          <w:szCs w:val="22"/>
          <w:lang w:val="lt-LT" w:bidi="ar-SA"/>
        </w:rPr>
        <w:t>tris</w:t>
      </w:r>
      <w:r w:rsidR="002A0327" w:rsidRPr="000A76A0">
        <w:rPr>
          <w:rFonts w:ascii="Times New Roman" w:eastAsiaTheme="minorHAnsi" w:hAnsi="Times New Roman" w:cs="Times New Roman"/>
          <w:color w:val="auto"/>
          <w:kern w:val="0"/>
          <w:sz w:val="22"/>
          <w:szCs w:val="22"/>
          <w:lang w:val="lt-LT" w:bidi="ar-SA"/>
        </w:rPr>
        <w:t>dešimt</w:t>
      </w:r>
      <w:r w:rsidRPr="000A76A0">
        <w:rPr>
          <w:rFonts w:ascii="Times New Roman" w:eastAsiaTheme="minorHAnsi" w:hAnsi="Times New Roman" w:cs="Times New Roman"/>
          <w:color w:val="auto"/>
          <w:kern w:val="0"/>
          <w:sz w:val="22"/>
          <w:szCs w:val="22"/>
          <w:lang w:val="lt-LT" w:bidi="ar-SA"/>
        </w:rPr>
        <w:t xml:space="preserve">) </w:t>
      </w:r>
      <w:r w:rsidR="002A0327">
        <w:rPr>
          <w:rFonts w:ascii="Times New Roman" w:eastAsiaTheme="minorHAnsi" w:hAnsi="Times New Roman" w:cs="Times New Roman"/>
          <w:color w:val="auto"/>
          <w:kern w:val="0"/>
          <w:sz w:val="22"/>
          <w:szCs w:val="22"/>
          <w:lang w:val="lt-LT" w:bidi="ar-SA"/>
        </w:rPr>
        <w:t>kalendorinių</w:t>
      </w:r>
      <w:r w:rsidR="002A0327" w:rsidRPr="000A76A0">
        <w:rPr>
          <w:rFonts w:ascii="Times New Roman" w:eastAsiaTheme="minorHAnsi" w:hAnsi="Times New Roman" w:cs="Times New Roman"/>
          <w:color w:val="auto"/>
          <w:kern w:val="0"/>
          <w:sz w:val="22"/>
          <w:szCs w:val="22"/>
          <w:lang w:val="lt-LT" w:bidi="ar-SA"/>
        </w:rPr>
        <w:t xml:space="preserve"> </w:t>
      </w:r>
      <w:r w:rsidRPr="000A76A0">
        <w:rPr>
          <w:rFonts w:ascii="Times New Roman" w:eastAsiaTheme="minorHAnsi" w:hAnsi="Times New Roman" w:cs="Times New Roman"/>
          <w:color w:val="auto"/>
          <w:kern w:val="0"/>
          <w:sz w:val="22"/>
          <w:szCs w:val="22"/>
          <w:lang w:val="lt-LT" w:bidi="ar-SA"/>
        </w:rPr>
        <w:t>dienų nuo PVM sąskaitos faktūros gavimo dienos. PVM sąskaitos faktūros išrašymo pagrindas yra Šalių pasirašytas Paslaugų rezultato perdavimo – priėmimo aktas. Paslaugų rezultat</w:t>
      </w:r>
      <w:r w:rsidR="00A11C2F">
        <w:rPr>
          <w:rFonts w:ascii="Times New Roman" w:eastAsiaTheme="minorHAnsi" w:hAnsi="Times New Roman" w:cs="Times New Roman"/>
          <w:color w:val="auto"/>
          <w:kern w:val="0"/>
          <w:sz w:val="22"/>
          <w:szCs w:val="22"/>
          <w:lang w:val="lt-LT" w:bidi="ar-SA"/>
        </w:rPr>
        <w:t>o perdavimo -</w:t>
      </w:r>
      <w:r w:rsidR="002A0327">
        <w:rPr>
          <w:rFonts w:ascii="Times New Roman" w:eastAsiaTheme="minorHAnsi" w:hAnsi="Times New Roman" w:cs="Times New Roman"/>
          <w:color w:val="auto"/>
          <w:kern w:val="0"/>
          <w:sz w:val="22"/>
          <w:szCs w:val="22"/>
          <w:lang w:val="lt-LT" w:bidi="ar-SA"/>
        </w:rPr>
        <w:t xml:space="preserve"> </w:t>
      </w:r>
      <w:r w:rsidR="00A11C2F">
        <w:rPr>
          <w:rFonts w:ascii="Times New Roman" w:eastAsiaTheme="minorHAnsi" w:hAnsi="Times New Roman" w:cs="Times New Roman"/>
          <w:color w:val="auto"/>
          <w:kern w:val="0"/>
          <w:sz w:val="22"/>
          <w:szCs w:val="22"/>
          <w:lang w:val="lt-LT" w:bidi="ar-SA"/>
        </w:rPr>
        <w:t>priėmimo</w:t>
      </w:r>
      <w:r w:rsidR="003F2F39">
        <w:rPr>
          <w:rFonts w:ascii="Times New Roman" w:eastAsiaTheme="minorHAnsi" w:hAnsi="Times New Roman" w:cs="Times New Roman"/>
          <w:color w:val="auto"/>
          <w:kern w:val="0"/>
          <w:sz w:val="22"/>
          <w:szCs w:val="22"/>
          <w:lang w:val="lt-LT" w:bidi="ar-SA"/>
        </w:rPr>
        <w:t xml:space="preserve"> akto pasirašymo pagrindas </w:t>
      </w:r>
      <w:r w:rsidR="002658CA">
        <w:rPr>
          <w:rFonts w:ascii="Times New Roman" w:eastAsiaTheme="minorHAnsi" w:hAnsi="Times New Roman" w:cs="Times New Roman"/>
          <w:color w:val="auto"/>
          <w:kern w:val="0"/>
          <w:sz w:val="22"/>
          <w:szCs w:val="22"/>
          <w:lang w:val="lt-LT" w:bidi="ar-SA"/>
        </w:rPr>
        <w:t>–</w:t>
      </w:r>
      <w:r w:rsidR="003F2F39">
        <w:rPr>
          <w:rFonts w:ascii="Times New Roman" w:eastAsiaTheme="minorHAnsi" w:hAnsi="Times New Roman" w:cs="Times New Roman"/>
          <w:color w:val="auto"/>
          <w:kern w:val="0"/>
          <w:sz w:val="22"/>
          <w:szCs w:val="22"/>
          <w:lang w:val="lt-LT" w:bidi="ar-SA"/>
        </w:rPr>
        <w:t xml:space="preserve"> </w:t>
      </w:r>
      <w:r w:rsidR="002658CA">
        <w:rPr>
          <w:rFonts w:ascii="Times New Roman" w:eastAsiaTheme="minorHAnsi" w:hAnsi="Times New Roman" w:cs="Times New Roman"/>
          <w:color w:val="auto"/>
          <w:kern w:val="0"/>
          <w:sz w:val="22"/>
          <w:szCs w:val="22"/>
          <w:lang w:val="lt-LT" w:bidi="ar-SA"/>
        </w:rPr>
        <w:t xml:space="preserve">laiku ir tinkamai atlikto Paslaugų </w:t>
      </w:r>
      <w:r w:rsidR="005E716B">
        <w:rPr>
          <w:rFonts w:ascii="Times New Roman" w:eastAsiaTheme="minorHAnsi" w:hAnsi="Times New Roman" w:cs="Times New Roman"/>
          <w:color w:val="auto"/>
          <w:kern w:val="0"/>
          <w:sz w:val="22"/>
          <w:szCs w:val="22"/>
          <w:lang w:val="lt-LT" w:bidi="ar-SA"/>
        </w:rPr>
        <w:t xml:space="preserve">(audito) </w:t>
      </w:r>
      <w:r w:rsidR="002658CA">
        <w:rPr>
          <w:rFonts w:ascii="Times New Roman" w:eastAsiaTheme="minorHAnsi" w:hAnsi="Times New Roman" w:cs="Times New Roman"/>
          <w:color w:val="auto"/>
          <w:kern w:val="0"/>
          <w:sz w:val="22"/>
          <w:szCs w:val="22"/>
          <w:lang w:val="lt-LT" w:bidi="ar-SA"/>
        </w:rPr>
        <w:t>rezultato</w:t>
      </w:r>
      <w:r w:rsidR="00496B9A">
        <w:rPr>
          <w:rFonts w:ascii="Times New Roman" w:eastAsiaTheme="minorHAnsi" w:hAnsi="Times New Roman" w:cs="Times New Roman"/>
          <w:color w:val="auto"/>
          <w:kern w:val="0"/>
          <w:sz w:val="22"/>
          <w:szCs w:val="22"/>
          <w:lang w:val="lt-LT" w:bidi="ar-SA"/>
        </w:rPr>
        <w:t xml:space="preserve">, </w:t>
      </w:r>
      <w:r w:rsidR="00496B9A" w:rsidRPr="000A76A0">
        <w:rPr>
          <w:rFonts w:ascii="Times New Roman" w:eastAsiaTheme="minorHAnsi" w:hAnsi="Times New Roman" w:cs="Times New Roman"/>
          <w:color w:val="auto"/>
          <w:kern w:val="0"/>
          <w:sz w:val="22"/>
          <w:szCs w:val="22"/>
          <w:lang w:val="lt-LT" w:bidi="ar-SA"/>
        </w:rPr>
        <w:t>patvirtin</w:t>
      </w:r>
      <w:r w:rsidR="00496B9A">
        <w:rPr>
          <w:rFonts w:ascii="Times New Roman" w:eastAsiaTheme="minorHAnsi" w:hAnsi="Times New Roman" w:cs="Times New Roman"/>
          <w:color w:val="auto"/>
          <w:kern w:val="0"/>
          <w:sz w:val="22"/>
          <w:szCs w:val="22"/>
          <w:lang w:val="lt-LT" w:bidi="ar-SA"/>
        </w:rPr>
        <w:t>to</w:t>
      </w:r>
      <w:r w:rsidR="00496B9A" w:rsidRPr="000A76A0">
        <w:rPr>
          <w:rFonts w:ascii="Times New Roman" w:eastAsiaTheme="minorHAnsi" w:hAnsi="Times New Roman" w:cs="Times New Roman"/>
          <w:color w:val="auto"/>
          <w:kern w:val="0"/>
          <w:sz w:val="22"/>
          <w:szCs w:val="22"/>
          <w:lang w:val="lt-LT" w:bidi="ar-SA"/>
        </w:rPr>
        <w:t xml:space="preserve"> Lietuvos Respublikos ryšių reguliavimo tarnyb</w:t>
      </w:r>
      <w:r w:rsidR="00496B9A">
        <w:rPr>
          <w:rFonts w:ascii="Times New Roman" w:eastAsiaTheme="minorHAnsi" w:hAnsi="Times New Roman" w:cs="Times New Roman"/>
          <w:color w:val="auto"/>
          <w:kern w:val="0"/>
          <w:sz w:val="22"/>
          <w:szCs w:val="22"/>
          <w:lang w:val="lt-LT" w:bidi="ar-SA"/>
        </w:rPr>
        <w:t xml:space="preserve">os, </w:t>
      </w:r>
      <w:r w:rsidR="002658CA">
        <w:rPr>
          <w:rFonts w:ascii="Times New Roman" w:eastAsiaTheme="minorHAnsi" w:hAnsi="Times New Roman" w:cs="Times New Roman"/>
          <w:color w:val="auto"/>
          <w:kern w:val="0"/>
          <w:sz w:val="22"/>
          <w:szCs w:val="22"/>
          <w:lang w:val="lt-LT" w:bidi="ar-SA"/>
        </w:rPr>
        <w:t>perdavimas Užsakovui</w:t>
      </w:r>
      <w:r w:rsidRPr="000A76A0">
        <w:rPr>
          <w:rFonts w:ascii="Times New Roman" w:eastAsiaTheme="minorHAnsi" w:hAnsi="Times New Roman" w:cs="Times New Roman"/>
          <w:color w:val="auto"/>
          <w:kern w:val="0"/>
          <w:sz w:val="22"/>
          <w:szCs w:val="22"/>
          <w:lang w:val="lt-LT" w:bidi="ar-SA"/>
        </w:rPr>
        <w:t>.</w:t>
      </w:r>
    </w:p>
    <w:p w14:paraId="54220DF4" w14:textId="77777777" w:rsidR="008D454E" w:rsidRPr="000A76A0" w:rsidRDefault="008D454E" w:rsidP="008D454E">
      <w:pPr>
        <w:widowControl/>
        <w:numPr>
          <w:ilvl w:val="1"/>
          <w:numId w:val="41"/>
        </w:numPr>
        <w:tabs>
          <w:tab w:val="left" w:pos="0"/>
          <w:tab w:val="left" w:pos="709"/>
          <w:tab w:val="left" w:pos="993"/>
        </w:tabs>
        <w:suppressAutoHyphens w:val="0"/>
        <w:autoSpaceDN/>
        <w:spacing w:after="160" w:line="259" w:lineRule="auto"/>
        <w:ind w:left="0" w:firstLine="680"/>
        <w:contextualSpacing/>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 Apmokėjimas laikomas įvykdytu, kai pinigai patenka į Vykdytojo rekvizituose nurodytą sąskaitą. Vykdytojas privalo raštu informuoti Užsakovą apie banko sąskaitos pasikeitimus.</w:t>
      </w:r>
    </w:p>
    <w:p w14:paraId="397E2BDF" w14:textId="77777777" w:rsidR="008D454E" w:rsidRPr="000A76A0" w:rsidRDefault="008D454E" w:rsidP="008D454E">
      <w:pPr>
        <w:widowControl/>
        <w:tabs>
          <w:tab w:val="left" w:pos="5040"/>
        </w:tabs>
        <w:suppressAutoHyphens w:val="0"/>
        <w:autoSpaceDN/>
        <w:spacing w:after="160" w:line="259" w:lineRule="auto"/>
        <w:ind w:firstLine="680"/>
        <w:jc w:val="both"/>
        <w:textAlignment w:val="auto"/>
        <w:rPr>
          <w:rFonts w:ascii="Times New Roman" w:eastAsiaTheme="minorHAnsi" w:hAnsi="Times New Roman" w:cs="Times New Roman"/>
          <w:color w:val="auto"/>
          <w:kern w:val="0"/>
          <w:sz w:val="22"/>
          <w:szCs w:val="22"/>
          <w:lang w:val="lt-LT" w:bidi="ar-SA"/>
        </w:rPr>
      </w:pPr>
    </w:p>
    <w:p w14:paraId="3865E8DF" w14:textId="77777777" w:rsidR="008D454E" w:rsidRPr="000A76A0" w:rsidRDefault="008D454E" w:rsidP="008D454E">
      <w:pPr>
        <w:widowControl/>
        <w:tabs>
          <w:tab w:val="left" w:pos="5040"/>
        </w:tabs>
        <w:suppressAutoHyphens w:val="0"/>
        <w:autoSpaceDN/>
        <w:spacing w:after="160" w:line="259" w:lineRule="auto"/>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III. ŠALIŲ TEISĖS IR PAREIGOS</w:t>
      </w:r>
    </w:p>
    <w:p w14:paraId="38A38B34"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12. Vykdytojas įsipareigoja:</w:t>
      </w:r>
    </w:p>
    <w:p w14:paraId="75201BB6" w14:textId="51DA1208" w:rsidR="008D454E" w:rsidRPr="000A76A0" w:rsidRDefault="008D454E" w:rsidP="008D454E">
      <w:pPr>
        <w:widowControl/>
        <w:tabs>
          <w:tab w:val="left" w:pos="1080"/>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12.1. tinkamai, kokybiškai ir laiku suteikti Paslaugas pagal Sutarties priede Nr. 1 pateiktą Techninę specifikaciją, t. y. pasiekti Šalių sutartą ir Sutarties 1 punkte įtvirtintą Paslaugų rezultatą</w:t>
      </w:r>
      <w:r w:rsidR="00973DB0">
        <w:rPr>
          <w:rFonts w:ascii="Times New Roman" w:eastAsiaTheme="minorHAnsi" w:hAnsi="Times New Roman" w:cs="Times New Roman"/>
          <w:bCs/>
          <w:color w:val="auto"/>
          <w:kern w:val="0"/>
          <w:sz w:val="22"/>
          <w:szCs w:val="22"/>
          <w:lang w:val="lt-LT" w:bidi="ar-SA"/>
        </w:rPr>
        <w:t>,</w:t>
      </w:r>
      <w:r w:rsidR="00973DB0" w:rsidRPr="00973DB0">
        <w:rPr>
          <w:rFonts w:ascii="Times New Roman" w:eastAsiaTheme="minorHAnsi" w:hAnsi="Times New Roman" w:cs="Times New Roman"/>
          <w:bCs/>
          <w:color w:val="auto"/>
          <w:kern w:val="0"/>
          <w:sz w:val="22"/>
          <w:szCs w:val="22"/>
          <w:lang w:val="lt-LT" w:bidi="ar-SA"/>
        </w:rPr>
        <w:t xml:space="preserve"> </w:t>
      </w:r>
      <w:r w:rsidR="00973DB0" w:rsidRPr="000A76A0">
        <w:rPr>
          <w:rFonts w:ascii="Times New Roman" w:eastAsiaTheme="minorHAnsi" w:hAnsi="Times New Roman" w:cs="Times New Roman"/>
          <w:bCs/>
          <w:color w:val="auto"/>
          <w:kern w:val="0"/>
          <w:sz w:val="22"/>
          <w:szCs w:val="22"/>
          <w:lang w:val="lt-LT" w:bidi="ar-SA"/>
        </w:rPr>
        <w:t>vykdyti Užsakovo teisėtus nurodymus, susijusius su Sutarties vykdymu</w:t>
      </w:r>
      <w:r w:rsidRPr="000A76A0">
        <w:rPr>
          <w:rFonts w:ascii="Times New Roman" w:eastAsiaTheme="minorHAnsi" w:hAnsi="Times New Roman" w:cs="Times New Roman"/>
          <w:bCs/>
          <w:color w:val="auto"/>
          <w:kern w:val="0"/>
          <w:sz w:val="22"/>
          <w:szCs w:val="22"/>
          <w:lang w:val="lt-LT" w:bidi="ar-SA"/>
        </w:rPr>
        <w:t>;</w:t>
      </w:r>
    </w:p>
    <w:p w14:paraId="4260A9DF" w14:textId="23E3EBF2" w:rsidR="00CF5B2F" w:rsidRPr="000A76A0" w:rsidRDefault="008D454E" w:rsidP="00CF5B2F">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 xml:space="preserve">12.2. </w:t>
      </w:r>
      <w:r w:rsidR="00ED3160" w:rsidRPr="00ED3160">
        <w:rPr>
          <w:rFonts w:ascii="Times New Roman" w:eastAsiaTheme="minorHAnsi" w:hAnsi="Times New Roman" w:cs="Times New Roman"/>
          <w:bCs/>
          <w:color w:val="auto"/>
          <w:kern w:val="0"/>
          <w:sz w:val="22"/>
          <w:szCs w:val="22"/>
          <w:lang w:val="lt-LT"/>
        </w:rPr>
        <w:t>savo sąskaita ištaisyti suteiktų Paslaugų trūkumus, nustatytus netikslumus ir/ar klaidas, kurios dėl Paslaugų teikėjo kaltės yra netinkamai suteiktos ir neatitinkančios šios Sutarties sąlygų bei šios Sutarties priedų. Netikslumų ir klaidų taisymas nėra priežastis pratęsti tarpinius ir /ar galutinius Paslaugų suteikimo terminus ar reikalauti papildomo apmokėjimo</w:t>
      </w:r>
      <w:r w:rsidRPr="000A76A0">
        <w:rPr>
          <w:rFonts w:ascii="Times New Roman" w:eastAsiaTheme="minorHAnsi" w:hAnsi="Times New Roman" w:cs="Times New Roman"/>
          <w:bCs/>
          <w:color w:val="auto"/>
          <w:kern w:val="0"/>
          <w:sz w:val="22"/>
          <w:szCs w:val="22"/>
          <w:lang w:val="lt-LT" w:bidi="ar-SA"/>
        </w:rPr>
        <w:t>;</w:t>
      </w:r>
    </w:p>
    <w:p w14:paraId="3E886779" w14:textId="77777777" w:rsidR="008D454E" w:rsidRPr="000A76A0" w:rsidRDefault="008D454E" w:rsidP="008D454E">
      <w:pPr>
        <w:widowControl/>
        <w:tabs>
          <w:tab w:val="left" w:pos="5040"/>
        </w:tabs>
        <w:suppressAutoHyphens w:val="0"/>
        <w:autoSpaceDN/>
        <w:spacing w:line="259" w:lineRule="auto"/>
        <w:ind w:firstLine="680"/>
        <w:contextualSpacing/>
        <w:jc w:val="both"/>
        <w:textAlignment w:val="auto"/>
        <w:outlineLvl w:val="1"/>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12.3. visiškai atlyginti Užsakovui nuostolius, jei Vykdytojas, jo darbuotojai ir kiti asmenys, susiję su Vykdytoju, nesilaikytų Lietuvos Respublikoje galiojančių įstatymų ir kitų teisės aktų ir dėl to Užsakovui būtų pateikti kokie nors reikalavimai ar pradėti procesiniai veiksmai, ar Užsakovas patirtų žalą;</w:t>
      </w:r>
    </w:p>
    <w:p w14:paraId="11F66081" w14:textId="77777777" w:rsidR="008D454E" w:rsidRPr="000A76A0" w:rsidRDefault="008D454E" w:rsidP="008D454E">
      <w:pPr>
        <w:widowControl/>
        <w:tabs>
          <w:tab w:val="left" w:pos="5040"/>
        </w:tabs>
        <w:suppressAutoHyphens w:val="0"/>
        <w:autoSpaceDN/>
        <w:spacing w:line="259" w:lineRule="auto"/>
        <w:ind w:firstLine="680"/>
        <w:contextualSpacing/>
        <w:jc w:val="both"/>
        <w:textAlignment w:val="auto"/>
        <w:outlineLvl w:val="1"/>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12.4. paskirti už Sutarties vykdymą atsakingą asmenį, kuris nuolat atliktų pagal Sutartį Vykdytojo teikiamų Paslaugų kokybės kontrolę;</w:t>
      </w:r>
    </w:p>
    <w:p w14:paraId="33E0FCA5" w14:textId="79DF61B3" w:rsidR="008D454E" w:rsidRPr="00085322" w:rsidRDefault="00345474" w:rsidP="00085322">
      <w:pPr>
        <w:pStyle w:val="Standard"/>
        <w:tabs>
          <w:tab w:val="left" w:pos="-1506"/>
          <w:tab w:val="left" w:pos="720"/>
        </w:tabs>
        <w:jc w:val="both"/>
        <w:rPr>
          <w:rFonts w:ascii="Times New Roman" w:eastAsia="Times New Roman" w:hAnsi="Times New Roman" w:cs="Times New Roman"/>
          <w:color w:val="auto"/>
          <w:lang w:val="lt-LT"/>
        </w:rPr>
      </w:pPr>
      <w:r>
        <w:rPr>
          <w:rFonts w:ascii="Times New Roman" w:eastAsiaTheme="minorHAnsi" w:hAnsi="Times New Roman" w:cs="Times New Roman"/>
          <w:bCs/>
          <w:color w:val="auto"/>
          <w:kern w:val="0"/>
          <w:sz w:val="22"/>
          <w:szCs w:val="22"/>
          <w:lang w:val="lt-LT" w:bidi="ar-SA"/>
        </w:rPr>
        <w:tab/>
      </w:r>
      <w:r w:rsidR="008D454E" w:rsidRPr="000A76A0">
        <w:rPr>
          <w:rFonts w:ascii="Times New Roman" w:eastAsiaTheme="minorHAnsi" w:hAnsi="Times New Roman" w:cs="Times New Roman"/>
          <w:bCs/>
          <w:color w:val="auto"/>
          <w:kern w:val="0"/>
          <w:sz w:val="22"/>
          <w:szCs w:val="22"/>
          <w:lang w:val="lt-LT" w:bidi="ar-SA"/>
        </w:rPr>
        <w:t xml:space="preserve">12.5. išsaugoti visą Sutarties ir iš Užsakovo gautą </w:t>
      </w:r>
      <w:r w:rsidR="001C1ADA">
        <w:rPr>
          <w:rFonts w:ascii="Times New Roman" w:eastAsiaTheme="minorHAnsi" w:hAnsi="Times New Roman" w:cs="Times New Roman"/>
          <w:bCs/>
          <w:color w:val="auto"/>
          <w:kern w:val="0"/>
          <w:sz w:val="22"/>
          <w:szCs w:val="22"/>
          <w:lang w:val="lt-LT" w:bidi="ar-SA"/>
        </w:rPr>
        <w:t xml:space="preserve">konfidencialią </w:t>
      </w:r>
      <w:r w:rsidR="008D454E" w:rsidRPr="000A76A0">
        <w:rPr>
          <w:rFonts w:ascii="Times New Roman" w:eastAsiaTheme="minorHAnsi" w:hAnsi="Times New Roman" w:cs="Times New Roman"/>
          <w:bCs/>
          <w:color w:val="auto"/>
          <w:kern w:val="0"/>
          <w:sz w:val="22"/>
          <w:szCs w:val="22"/>
          <w:lang w:val="lt-LT" w:bidi="ar-SA"/>
        </w:rPr>
        <w:t>informaciją ir be Užsakovo sutikimo nenaudoti tokios informacijos ir jos neatskleisti jokiam kitam asmeniui, išskyrus asmenis, paskirtus vykdyti Sutartį. Sutarties turinys tokiems asmenims atskleidžiamas tik tiek, kiek to reikia Sutarties vykdymo tikslais</w:t>
      </w:r>
      <w:r w:rsidR="00CC6FAE">
        <w:rPr>
          <w:rFonts w:ascii="Times New Roman" w:eastAsiaTheme="minorHAnsi" w:hAnsi="Times New Roman" w:cs="Times New Roman"/>
          <w:bCs/>
          <w:color w:val="auto"/>
          <w:kern w:val="0"/>
          <w:sz w:val="22"/>
          <w:szCs w:val="22"/>
          <w:lang w:val="lt-LT" w:bidi="ar-SA"/>
        </w:rPr>
        <w:t>.</w:t>
      </w:r>
      <w:r w:rsidR="00CC6FAE" w:rsidRPr="00CC6FAE">
        <w:rPr>
          <w:rFonts w:ascii="Times New Roman" w:eastAsia="Times New Roman" w:hAnsi="Times New Roman" w:cs="Times New Roman"/>
          <w:color w:val="auto"/>
          <w:sz w:val="22"/>
          <w:szCs w:val="22"/>
          <w:lang w:val="lt-LT"/>
        </w:rPr>
        <w:t xml:space="preserve"> </w:t>
      </w:r>
      <w:r w:rsidR="00CC6FAE">
        <w:rPr>
          <w:rFonts w:ascii="Times New Roman" w:eastAsia="Times New Roman" w:hAnsi="Times New Roman" w:cs="Times New Roman"/>
          <w:color w:val="auto"/>
          <w:sz w:val="22"/>
          <w:szCs w:val="22"/>
          <w:lang w:val="lt-LT"/>
        </w:rPr>
        <w:t>K</w:t>
      </w:r>
      <w:r w:rsidR="00CC6FAE" w:rsidRPr="00D53E54">
        <w:rPr>
          <w:rFonts w:ascii="Times New Roman" w:eastAsia="Times New Roman" w:hAnsi="Times New Roman" w:cs="Times New Roman"/>
          <w:color w:val="auto"/>
          <w:sz w:val="22"/>
          <w:szCs w:val="22"/>
          <w:lang w:val="lt-LT"/>
        </w:rPr>
        <w:t>onfidencialia laikoma</w:t>
      </w:r>
      <w:r w:rsidR="00CC6FAE">
        <w:rPr>
          <w:rFonts w:ascii="Times New Roman" w:eastAsia="Times New Roman" w:hAnsi="Times New Roman" w:cs="Times New Roman"/>
          <w:color w:val="auto"/>
          <w:sz w:val="22"/>
          <w:szCs w:val="22"/>
          <w:lang w:val="lt-LT"/>
        </w:rPr>
        <w:t xml:space="preserve"> v</w:t>
      </w:r>
      <w:bookmarkStart w:id="4" w:name="_Hlk53401632"/>
      <w:r w:rsidR="001C1ADA" w:rsidRPr="00085322">
        <w:rPr>
          <w:rFonts w:ascii="Times New Roman" w:eastAsia="Times New Roman" w:hAnsi="Times New Roman" w:cs="Times New Roman"/>
          <w:color w:val="auto"/>
          <w:sz w:val="22"/>
          <w:szCs w:val="22"/>
          <w:lang w:val="lt-LT"/>
        </w:rPr>
        <w:t>isa su šios Sutarties sudarymu ir vykdymu susijusi komercinė ir techninė informacija, dokumentai ir kitokia informacija, pateikta kitai Šaliai iki ir po šios Sutarties sudarymo žodžiu ar raštu, elektronine ar paprasta rašytine forma, ir pateikiančiai Šaliai nuosavybės teise priklausan</w:t>
      </w:r>
      <w:r w:rsidR="00CC6FAE">
        <w:rPr>
          <w:rFonts w:ascii="Times New Roman" w:eastAsia="Times New Roman" w:hAnsi="Times New Roman" w:cs="Times New Roman"/>
          <w:color w:val="auto"/>
          <w:sz w:val="22"/>
          <w:szCs w:val="22"/>
          <w:lang w:val="lt-LT"/>
        </w:rPr>
        <w:t>ti</w:t>
      </w:r>
      <w:r w:rsidR="001C1ADA" w:rsidRPr="00085322">
        <w:rPr>
          <w:rFonts w:ascii="Times New Roman" w:eastAsia="Times New Roman" w:hAnsi="Times New Roman" w:cs="Times New Roman"/>
          <w:color w:val="auto"/>
          <w:sz w:val="22"/>
          <w:szCs w:val="22"/>
          <w:lang w:val="lt-LT"/>
        </w:rPr>
        <w:t xml:space="preserve"> informacija. </w:t>
      </w:r>
      <w:bookmarkEnd w:id="4"/>
      <w:r w:rsidR="008D454E" w:rsidRPr="000A76A0">
        <w:rPr>
          <w:rFonts w:ascii="Times New Roman" w:eastAsiaTheme="minorHAnsi" w:hAnsi="Times New Roman" w:cs="Times New Roman"/>
          <w:bCs/>
          <w:color w:val="auto"/>
          <w:kern w:val="0"/>
          <w:sz w:val="22"/>
          <w:szCs w:val="22"/>
          <w:lang w:val="lt-LT" w:bidi="ar-SA"/>
        </w:rPr>
        <w:t xml:space="preserve">Šis įsipareigojimas yra netaikomas, kai </w:t>
      </w:r>
      <w:r w:rsidR="00121441" w:rsidRPr="00715DAA">
        <w:rPr>
          <w:rFonts w:ascii="Times New Roman" w:eastAsia="Times New Roman" w:hAnsi="Times New Roman" w:cs="Times New Roman"/>
          <w:color w:val="auto"/>
          <w:sz w:val="22"/>
          <w:szCs w:val="22"/>
          <w:lang w:val="lt-LT"/>
        </w:rPr>
        <w:t xml:space="preserve">yra išankstinis rašytinis </w:t>
      </w:r>
      <w:r w:rsidR="00121441">
        <w:rPr>
          <w:rFonts w:ascii="Times New Roman" w:eastAsia="Times New Roman" w:hAnsi="Times New Roman" w:cs="Times New Roman"/>
          <w:color w:val="auto"/>
          <w:sz w:val="22"/>
          <w:szCs w:val="22"/>
          <w:lang w:val="lt-LT"/>
        </w:rPr>
        <w:t>k</w:t>
      </w:r>
      <w:r w:rsidR="00121441" w:rsidRPr="00715DAA">
        <w:rPr>
          <w:rFonts w:ascii="Times New Roman" w:eastAsia="Times New Roman" w:hAnsi="Times New Roman" w:cs="Times New Roman"/>
          <w:color w:val="auto"/>
          <w:sz w:val="22"/>
          <w:szCs w:val="22"/>
          <w:lang w:val="lt-LT"/>
        </w:rPr>
        <w:t xml:space="preserve">onfidencialią </w:t>
      </w:r>
      <w:r w:rsidR="0067357B">
        <w:rPr>
          <w:rFonts w:ascii="Times New Roman" w:eastAsia="Times New Roman" w:hAnsi="Times New Roman" w:cs="Times New Roman"/>
          <w:color w:val="auto"/>
          <w:sz w:val="22"/>
          <w:szCs w:val="22"/>
          <w:lang w:val="lt-LT"/>
        </w:rPr>
        <w:t>Užsakovo</w:t>
      </w:r>
      <w:r w:rsidR="00121441" w:rsidRPr="00715DAA">
        <w:rPr>
          <w:rFonts w:ascii="Times New Roman" w:eastAsia="Times New Roman" w:hAnsi="Times New Roman" w:cs="Times New Roman"/>
          <w:color w:val="auto"/>
          <w:sz w:val="22"/>
          <w:szCs w:val="22"/>
          <w:lang w:val="lt-LT"/>
        </w:rPr>
        <w:t xml:space="preserve"> sutikimas</w:t>
      </w:r>
      <w:r w:rsidR="002D76EE">
        <w:rPr>
          <w:rFonts w:ascii="Times New Roman" w:eastAsia="Times New Roman" w:hAnsi="Times New Roman" w:cs="Times New Roman"/>
          <w:color w:val="auto"/>
          <w:sz w:val="22"/>
          <w:szCs w:val="22"/>
          <w:lang w:val="lt-LT"/>
        </w:rPr>
        <w:t xml:space="preserve"> infor</w:t>
      </w:r>
      <w:r w:rsidR="0067357B">
        <w:rPr>
          <w:rFonts w:ascii="Times New Roman" w:eastAsia="Times New Roman" w:hAnsi="Times New Roman" w:cs="Times New Roman"/>
          <w:color w:val="auto"/>
          <w:sz w:val="22"/>
          <w:szCs w:val="22"/>
          <w:lang w:val="lt-LT"/>
        </w:rPr>
        <w:t>macijos</w:t>
      </w:r>
      <w:r w:rsidR="002D76EE">
        <w:rPr>
          <w:rFonts w:ascii="Times New Roman" w:eastAsia="Times New Roman" w:hAnsi="Times New Roman" w:cs="Times New Roman"/>
          <w:color w:val="auto"/>
          <w:sz w:val="22"/>
          <w:szCs w:val="22"/>
          <w:lang w:val="lt-LT"/>
        </w:rPr>
        <w:t xml:space="preserve"> atskleidimui, </w:t>
      </w:r>
      <w:r w:rsidR="00121441" w:rsidRPr="000A76A0">
        <w:rPr>
          <w:rFonts w:ascii="Times New Roman" w:eastAsiaTheme="minorHAnsi" w:hAnsi="Times New Roman" w:cs="Times New Roman"/>
          <w:bCs/>
          <w:color w:val="auto"/>
          <w:kern w:val="0"/>
          <w:sz w:val="22"/>
          <w:szCs w:val="22"/>
          <w:lang w:val="lt-LT" w:bidi="ar-SA"/>
        </w:rPr>
        <w:t xml:space="preserve"> </w:t>
      </w:r>
      <w:r w:rsidR="002D76EE">
        <w:rPr>
          <w:rFonts w:ascii="Times New Roman" w:eastAsiaTheme="minorHAnsi" w:hAnsi="Times New Roman" w:cs="Times New Roman"/>
          <w:bCs/>
          <w:color w:val="auto"/>
          <w:kern w:val="0"/>
          <w:sz w:val="22"/>
          <w:szCs w:val="22"/>
          <w:lang w:val="lt-LT" w:bidi="ar-SA"/>
        </w:rPr>
        <w:t xml:space="preserve">taip pat tuos atvejus, kai </w:t>
      </w:r>
      <w:r w:rsidR="008D454E" w:rsidRPr="000A76A0">
        <w:rPr>
          <w:rFonts w:ascii="Times New Roman" w:eastAsiaTheme="minorHAnsi" w:hAnsi="Times New Roman" w:cs="Times New Roman"/>
          <w:bCs/>
          <w:color w:val="auto"/>
          <w:kern w:val="0"/>
          <w:sz w:val="22"/>
          <w:szCs w:val="22"/>
          <w:lang w:val="lt-LT" w:bidi="ar-SA"/>
        </w:rPr>
        <w:t>Lietuvos Respublikoje galiojančiuose teisės aktuose nustatyta tvarka informacijos apie pirkimą (taip pat ir Sutartį</w:t>
      </w:r>
      <w:r w:rsidR="002D76EE">
        <w:rPr>
          <w:rFonts w:ascii="Times New Roman" w:eastAsiaTheme="minorHAnsi" w:hAnsi="Times New Roman" w:cs="Times New Roman"/>
          <w:bCs/>
          <w:color w:val="auto"/>
          <w:kern w:val="0"/>
          <w:sz w:val="22"/>
          <w:szCs w:val="22"/>
          <w:lang w:val="lt-LT" w:bidi="ar-SA"/>
        </w:rPr>
        <w:t xml:space="preserve"> bei jos vykdymą</w:t>
      </w:r>
      <w:r w:rsidR="008D454E" w:rsidRPr="000A76A0">
        <w:rPr>
          <w:rFonts w:ascii="Times New Roman" w:eastAsiaTheme="minorHAnsi" w:hAnsi="Times New Roman" w:cs="Times New Roman"/>
          <w:bCs/>
          <w:color w:val="auto"/>
          <w:kern w:val="0"/>
          <w:sz w:val="22"/>
          <w:szCs w:val="22"/>
          <w:lang w:val="lt-LT" w:bidi="ar-SA"/>
        </w:rPr>
        <w:t>) pareikalauja teisėsaugos, kontrolės</w:t>
      </w:r>
      <w:r w:rsidR="002D76EE">
        <w:rPr>
          <w:rFonts w:ascii="Times New Roman" w:eastAsiaTheme="minorHAnsi" w:hAnsi="Times New Roman" w:cs="Times New Roman"/>
          <w:bCs/>
          <w:color w:val="auto"/>
          <w:kern w:val="0"/>
          <w:sz w:val="22"/>
          <w:szCs w:val="22"/>
          <w:lang w:val="lt-LT" w:bidi="ar-SA"/>
        </w:rPr>
        <w:t xml:space="preserve">, priežiūros </w:t>
      </w:r>
      <w:r w:rsidR="008D454E" w:rsidRPr="000A76A0">
        <w:rPr>
          <w:rFonts w:ascii="Times New Roman" w:eastAsiaTheme="minorHAnsi" w:hAnsi="Times New Roman" w:cs="Times New Roman"/>
          <w:bCs/>
          <w:color w:val="auto"/>
          <w:kern w:val="0"/>
          <w:sz w:val="22"/>
          <w:szCs w:val="22"/>
          <w:lang w:val="lt-LT" w:bidi="ar-SA"/>
        </w:rPr>
        <w:t xml:space="preserve"> ir kitos institucijos, turinčios tokią teisę</w:t>
      </w:r>
      <w:r w:rsidR="000323F6">
        <w:rPr>
          <w:rFonts w:ascii="Times New Roman" w:eastAsiaTheme="minorHAnsi" w:hAnsi="Times New Roman" w:cs="Times New Roman"/>
          <w:bCs/>
          <w:color w:val="auto"/>
          <w:kern w:val="0"/>
          <w:sz w:val="22"/>
          <w:szCs w:val="22"/>
          <w:lang w:val="lt-LT" w:bidi="ar-SA"/>
        </w:rPr>
        <w:t>.</w:t>
      </w:r>
      <w:r w:rsidR="000323F6" w:rsidRPr="000323F6">
        <w:rPr>
          <w:rFonts w:ascii="Times New Roman" w:eastAsia="Times New Roman" w:hAnsi="Times New Roman" w:cs="Times New Roman"/>
          <w:color w:val="auto"/>
          <w:lang w:val="lt-LT"/>
        </w:rPr>
        <w:t xml:space="preserve"> </w:t>
      </w:r>
      <w:r w:rsidR="00DB10D3" w:rsidRPr="00085322">
        <w:rPr>
          <w:rFonts w:ascii="Times New Roman" w:eastAsia="Arial" w:hAnsi="Times New Roman" w:cs="Times New Roman"/>
          <w:sz w:val="22"/>
          <w:szCs w:val="22"/>
          <w:lang w:val="lt-LT"/>
        </w:rPr>
        <w:t xml:space="preserve">Prieš atskleisdamas konfidencialią informaciją, Vykdytojas privalo informuoti Užsakovą  (tiek, kiek tai nedraudžiama pagal </w:t>
      </w:r>
      <w:r w:rsidR="00DB10D3" w:rsidRPr="00085322">
        <w:rPr>
          <w:rFonts w:ascii="Times New Roman" w:hAnsi="Times New Roman" w:cs="Times New Roman"/>
          <w:sz w:val="22"/>
          <w:szCs w:val="22"/>
          <w:lang w:val="lt-LT"/>
        </w:rPr>
        <w:t>įstatymus bei kitus teisės aktus</w:t>
      </w:r>
      <w:r w:rsidR="00DB10D3" w:rsidRPr="00085322">
        <w:rPr>
          <w:rFonts w:ascii="Times New Roman" w:eastAsia="Arial" w:hAnsi="Times New Roman" w:cs="Times New Roman"/>
          <w:sz w:val="22"/>
          <w:szCs w:val="22"/>
          <w:lang w:val="lt-LT"/>
        </w:rPr>
        <w:t xml:space="preserve">) apie būtinybę arba gautą kompetentingo subjekto reikalavimą atskleisti konfidencialią informaciją ir imtis protingų priemonių, siekdamas užtikrinti atskleistos informacijos konfidencialumą. </w:t>
      </w:r>
      <w:r w:rsidR="00DB10D3" w:rsidRPr="00847A08">
        <w:rPr>
          <w:rFonts w:ascii="Times New Roman" w:eastAsia="Times New Roman" w:hAnsi="Times New Roman" w:cs="Times New Roman"/>
          <w:color w:val="auto"/>
          <w:sz w:val="22"/>
          <w:szCs w:val="22"/>
          <w:lang w:val="lt-LT"/>
        </w:rPr>
        <w:t>Vykdytojas</w:t>
      </w:r>
      <w:r w:rsidR="000323F6" w:rsidRPr="00085322">
        <w:rPr>
          <w:rFonts w:ascii="Times New Roman" w:eastAsia="Times New Roman" w:hAnsi="Times New Roman" w:cs="Times New Roman"/>
          <w:color w:val="auto"/>
          <w:sz w:val="22"/>
          <w:szCs w:val="22"/>
          <w:lang w:val="lt-LT"/>
        </w:rPr>
        <w:t>, pažeid</w:t>
      </w:r>
      <w:r w:rsidR="00DB10D3" w:rsidRPr="00847A08">
        <w:rPr>
          <w:rFonts w:ascii="Times New Roman" w:eastAsia="Times New Roman" w:hAnsi="Times New Roman" w:cs="Times New Roman"/>
          <w:color w:val="auto"/>
          <w:sz w:val="22"/>
          <w:szCs w:val="22"/>
          <w:lang w:val="lt-LT"/>
        </w:rPr>
        <w:t>ęs</w:t>
      </w:r>
      <w:r w:rsidR="000323F6" w:rsidRPr="00085322">
        <w:rPr>
          <w:rFonts w:ascii="Times New Roman" w:eastAsia="Times New Roman" w:hAnsi="Times New Roman" w:cs="Times New Roman"/>
          <w:color w:val="auto"/>
          <w:sz w:val="22"/>
          <w:szCs w:val="22"/>
          <w:lang w:val="lt-LT"/>
        </w:rPr>
        <w:t xml:space="preserve"> šio punkto reikalavimus privalo sumokėti </w:t>
      </w:r>
      <w:r w:rsidR="00DB10D3" w:rsidRPr="00847A08">
        <w:rPr>
          <w:rFonts w:ascii="Times New Roman" w:eastAsia="Times New Roman" w:hAnsi="Times New Roman" w:cs="Times New Roman"/>
          <w:color w:val="auto"/>
          <w:sz w:val="22"/>
          <w:szCs w:val="22"/>
          <w:lang w:val="lt-LT"/>
        </w:rPr>
        <w:t>Užsakovui</w:t>
      </w:r>
      <w:r w:rsidR="000323F6" w:rsidRPr="00085322">
        <w:rPr>
          <w:rFonts w:ascii="Times New Roman" w:eastAsia="Times New Roman" w:hAnsi="Times New Roman" w:cs="Times New Roman"/>
          <w:color w:val="auto"/>
          <w:sz w:val="22"/>
          <w:szCs w:val="22"/>
          <w:lang w:val="lt-LT"/>
        </w:rPr>
        <w:t xml:space="preserve"> </w:t>
      </w:r>
      <w:r w:rsidR="000323F6" w:rsidRPr="00085322">
        <w:rPr>
          <w:rFonts w:ascii="Times New Roman" w:hAnsi="Times New Roman" w:cs="Times New Roman"/>
          <w:color w:val="000000" w:themeColor="text1"/>
          <w:sz w:val="22"/>
          <w:szCs w:val="22"/>
          <w:lang w:val="lt-LT"/>
        </w:rPr>
        <w:t xml:space="preserve">10,000.00 Eur (dešimt tūkstančių eurų) </w:t>
      </w:r>
      <w:r w:rsidR="000323F6" w:rsidRPr="00085322">
        <w:rPr>
          <w:rFonts w:ascii="Times New Roman" w:eastAsia="Times New Roman" w:hAnsi="Times New Roman" w:cs="Times New Roman"/>
          <w:color w:val="auto"/>
          <w:sz w:val="22"/>
          <w:szCs w:val="22"/>
          <w:lang w:val="lt-LT"/>
        </w:rPr>
        <w:t>dydžio baudą ir atlyginti visus nuostolius, kurių minėta bauda nepadengia</w:t>
      </w:r>
      <w:r w:rsidR="008D454E" w:rsidRPr="000A76A0">
        <w:rPr>
          <w:rFonts w:ascii="Times New Roman" w:eastAsiaTheme="minorHAnsi" w:hAnsi="Times New Roman" w:cs="Times New Roman"/>
          <w:bCs/>
          <w:color w:val="auto"/>
          <w:kern w:val="0"/>
          <w:sz w:val="22"/>
          <w:szCs w:val="22"/>
          <w:lang w:val="lt-LT" w:bidi="ar-SA"/>
        </w:rPr>
        <w:t>;</w:t>
      </w:r>
    </w:p>
    <w:p w14:paraId="5949203B"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12.6. tinkamai, kokybiškai ir laiku vykdyti įsipareigojimus, numatytus Sutartyje ir kituose Lietuvos Respublikoje galiojančiuose teisės aktuose;</w:t>
      </w:r>
    </w:p>
    <w:p w14:paraId="65664C8D" w14:textId="6F9149B7" w:rsidR="008D454E" w:rsidRPr="000A76A0" w:rsidRDefault="00D82DA3" w:rsidP="008D454E">
      <w:pPr>
        <w:widowControl/>
        <w:tabs>
          <w:tab w:val="left" w:pos="1276"/>
          <w:tab w:val="left" w:pos="9630"/>
          <w:tab w:val="left" w:pos="9720"/>
        </w:tabs>
        <w:suppressAutoHyphens w:val="0"/>
        <w:autoSpaceDN/>
        <w:ind w:firstLine="567"/>
        <w:jc w:val="both"/>
        <w:textAlignment w:val="auto"/>
        <w:rPr>
          <w:rFonts w:ascii="Times New Roman" w:eastAsia="Times New Roman" w:hAnsi="Times New Roman" w:cs="Times New Roman"/>
          <w:color w:val="auto"/>
          <w:kern w:val="0"/>
          <w:sz w:val="22"/>
          <w:szCs w:val="22"/>
          <w:lang w:val="lt-LT" w:bidi="ar-SA"/>
        </w:rPr>
      </w:pPr>
      <w:r>
        <w:rPr>
          <w:rFonts w:ascii="Times New Roman" w:eastAsiaTheme="minorHAnsi" w:hAnsi="Times New Roman" w:cs="Times New Roman"/>
          <w:bCs/>
          <w:color w:val="auto"/>
          <w:kern w:val="0"/>
          <w:sz w:val="22"/>
          <w:szCs w:val="22"/>
          <w:lang w:val="lt-LT" w:bidi="ar-SA"/>
        </w:rPr>
        <w:t xml:space="preserve"> </w:t>
      </w:r>
      <w:r w:rsidR="008D454E" w:rsidRPr="000A76A0">
        <w:rPr>
          <w:rFonts w:ascii="Times New Roman" w:eastAsiaTheme="minorHAnsi" w:hAnsi="Times New Roman" w:cs="Times New Roman"/>
          <w:bCs/>
          <w:color w:val="auto"/>
          <w:kern w:val="0"/>
          <w:sz w:val="22"/>
          <w:szCs w:val="22"/>
          <w:lang w:val="lt-LT" w:bidi="ar-SA"/>
        </w:rPr>
        <w:t xml:space="preserve">12.7. </w:t>
      </w:r>
      <w:r w:rsidR="008D454E" w:rsidRPr="000A76A0">
        <w:rPr>
          <w:rFonts w:ascii="Times New Roman" w:eastAsia="Times New Roman" w:hAnsi="Times New Roman" w:cs="Times New Roman"/>
          <w:color w:val="auto"/>
          <w:kern w:val="0"/>
          <w:sz w:val="22"/>
          <w:szCs w:val="22"/>
          <w:lang w:val="lt-LT" w:bidi="ar-SA"/>
        </w:rPr>
        <w:t>užtikrinti, kad Sutartį visą Sutarties galiojimo laikotarpį vykdys pasiūlyme nurodyti ir Sutarties reikalavimus atitinkantys specialistai. Sutarties galiojimo metu nurodyti specialistai gali būti pakeisti kitais tik gavus rašytinį Užsakovo sutikimą.</w:t>
      </w:r>
      <w:r w:rsidR="004019A3">
        <w:rPr>
          <w:rFonts w:ascii="Times New Roman" w:eastAsia="Times New Roman" w:hAnsi="Times New Roman" w:cs="Times New Roman"/>
          <w:color w:val="auto"/>
          <w:kern w:val="0"/>
          <w:sz w:val="22"/>
          <w:szCs w:val="22"/>
          <w:lang w:val="lt-LT" w:bidi="ar-SA"/>
        </w:rPr>
        <w:t xml:space="preserve"> </w:t>
      </w:r>
      <w:r w:rsidR="004019A3" w:rsidRPr="004019A3">
        <w:rPr>
          <w:rFonts w:ascii="Times New Roman" w:eastAsia="Times New Roman" w:hAnsi="Times New Roman" w:cs="Times New Roman"/>
          <w:b/>
          <w:bCs/>
          <w:color w:val="auto"/>
          <w:kern w:val="0"/>
          <w:sz w:val="22"/>
          <w:szCs w:val="22"/>
          <w:u w:val="single"/>
          <w:lang w:val="lt-LT" w:bidi="ar-SA"/>
        </w:rPr>
        <w:t>Vykdytojui pažeidus šią nuostatą, už kiekvieną nustatytą pažeidimą, taikoma 500 (penkių šimtų) EUR bauda.</w:t>
      </w:r>
      <w:r w:rsidR="004019A3">
        <w:rPr>
          <w:rFonts w:ascii="Times New Roman" w:eastAsia="Times New Roman" w:hAnsi="Times New Roman" w:cs="Times New Roman"/>
          <w:color w:val="auto"/>
          <w:kern w:val="0"/>
          <w:sz w:val="22"/>
          <w:szCs w:val="22"/>
          <w:lang w:val="lt-LT" w:bidi="ar-SA"/>
        </w:rPr>
        <w:t xml:space="preserve"> </w:t>
      </w:r>
      <w:r w:rsidR="008D454E" w:rsidRPr="000A76A0">
        <w:rPr>
          <w:rFonts w:ascii="Times New Roman" w:eastAsia="Times New Roman" w:hAnsi="Times New Roman" w:cs="Times New Roman"/>
          <w:color w:val="auto"/>
          <w:kern w:val="0"/>
          <w:sz w:val="22"/>
          <w:szCs w:val="22"/>
          <w:lang w:val="lt-LT" w:bidi="ar-SA"/>
        </w:rPr>
        <w:t xml:space="preserve"> Keičiamas specialistas turi atitikti šiuos kvalifikacinius reikalavimus: </w:t>
      </w:r>
    </w:p>
    <w:p w14:paraId="2093A440" w14:textId="77777777" w:rsidR="008D454E" w:rsidRPr="000A76A0" w:rsidRDefault="008D454E" w:rsidP="008D454E">
      <w:pPr>
        <w:widowControl/>
        <w:tabs>
          <w:tab w:val="left" w:pos="1276"/>
          <w:tab w:val="left" w:pos="9630"/>
          <w:tab w:val="left" w:pos="9720"/>
        </w:tabs>
        <w:suppressAutoHyphens w:val="0"/>
        <w:autoSpaceDN/>
        <w:ind w:firstLine="567"/>
        <w:jc w:val="both"/>
        <w:textAlignment w:val="auto"/>
        <w:rPr>
          <w:rFonts w:ascii="Times New Roman" w:eastAsia="Times New Roman" w:hAnsi="Times New Roman" w:cs="Times New Roman"/>
          <w:color w:val="auto"/>
          <w:kern w:val="0"/>
          <w:sz w:val="22"/>
          <w:szCs w:val="22"/>
          <w:lang w:val="lt-LT" w:bidi="ar-SA"/>
        </w:rPr>
      </w:pPr>
    </w:p>
    <w:tbl>
      <w:tblPr>
        <w:tblW w:w="5000" w:type="pct"/>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1037"/>
        <w:gridCol w:w="4319"/>
        <w:gridCol w:w="4555"/>
      </w:tblGrid>
      <w:tr w:rsidR="008D454E" w:rsidRPr="000A76A0" w14:paraId="132E23B5" w14:textId="77777777" w:rsidTr="00264161">
        <w:trPr>
          <w:trHeight w:val="241"/>
        </w:trPr>
        <w:tc>
          <w:tcPr>
            <w:tcW w:w="523" w:type="pct"/>
            <w:shd w:val="clear" w:color="auto" w:fill="F2F2F2"/>
            <w:vAlign w:val="center"/>
          </w:tcPr>
          <w:p w14:paraId="5B10FBB9" w14:textId="77777777" w:rsidR="008D454E" w:rsidRPr="000A76A0" w:rsidRDefault="008D454E" w:rsidP="008D454E">
            <w:pPr>
              <w:widowControl/>
              <w:suppressAutoHyphens w:val="0"/>
              <w:autoSpaceDN/>
              <w:textAlignment w:val="auto"/>
              <w:rPr>
                <w:rFonts w:ascii="Times New Roman" w:eastAsia="Calibri" w:hAnsi="Times New Roman" w:cs="Times New Roman"/>
                <w:b/>
                <w:color w:val="auto"/>
                <w:kern w:val="0"/>
                <w:sz w:val="22"/>
                <w:szCs w:val="22"/>
                <w:lang w:val="lt-LT" w:bidi="ar-SA"/>
              </w:rPr>
            </w:pPr>
            <w:r w:rsidRPr="000A76A0">
              <w:rPr>
                <w:rFonts w:ascii="Times New Roman" w:eastAsia="Calibri" w:hAnsi="Times New Roman" w:cs="Times New Roman"/>
                <w:b/>
                <w:color w:val="auto"/>
                <w:kern w:val="0"/>
                <w:sz w:val="22"/>
                <w:szCs w:val="22"/>
                <w:lang w:val="lt-LT" w:bidi="ar-SA"/>
              </w:rPr>
              <w:t>Eil. Nr.</w:t>
            </w:r>
          </w:p>
        </w:tc>
        <w:tc>
          <w:tcPr>
            <w:tcW w:w="2179" w:type="pct"/>
            <w:shd w:val="clear" w:color="auto" w:fill="F2F2F2"/>
            <w:vAlign w:val="center"/>
          </w:tcPr>
          <w:p w14:paraId="3595C532" w14:textId="77777777" w:rsidR="008D454E" w:rsidRPr="000A76A0" w:rsidRDefault="008D454E" w:rsidP="008D454E">
            <w:pPr>
              <w:widowControl/>
              <w:suppressAutoHyphens w:val="0"/>
              <w:autoSpaceDN/>
              <w:jc w:val="center"/>
              <w:textAlignment w:val="auto"/>
              <w:rPr>
                <w:rFonts w:ascii="Times New Roman" w:eastAsia="Calibri" w:hAnsi="Times New Roman" w:cs="Times New Roman"/>
                <w:b/>
                <w:color w:val="auto"/>
                <w:kern w:val="0"/>
                <w:sz w:val="22"/>
                <w:szCs w:val="22"/>
                <w:lang w:val="lt-LT" w:bidi="ar-SA"/>
              </w:rPr>
            </w:pPr>
            <w:r w:rsidRPr="000A76A0">
              <w:rPr>
                <w:rFonts w:ascii="Times New Roman" w:eastAsia="Calibri" w:hAnsi="Times New Roman" w:cs="Times New Roman"/>
                <w:b/>
                <w:color w:val="auto"/>
                <w:kern w:val="0"/>
                <w:sz w:val="22"/>
                <w:szCs w:val="22"/>
                <w:lang w:val="lt-LT" w:bidi="ar-SA"/>
              </w:rPr>
              <w:t>Kvalifikacijos reikalavimai</w:t>
            </w:r>
          </w:p>
        </w:tc>
        <w:tc>
          <w:tcPr>
            <w:tcW w:w="2298" w:type="pct"/>
            <w:shd w:val="clear" w:color="auto" w:fill="F2F2F2"/>
            <w:vAlign w:val="center"/>
          </w:tcPr>
          <w:p w14:paraId="4DBAD299" w14:textId="77777777" w:rsidR="008D454E" w:rsidRPr="000A76A0" w:rsidRDefault="008D454E" w:rsidP="008D454E">
            <w:pPr>
              <w:widowControl/>
              <w:suppressAutoHyphens w:val="0"/>
              <w:autoSpaceDN/>
              <w:jc w:val="center"/>
              <w:textAlignment w:val="auto"/>
              <w:rPr>
                <w:rFonts w:ascii="Times New Roman" w:eastAsia="Calibri" w:hAnsi="Times New Roman" w:cs="Times New Roman"/>
                <w:b/>
                <w:color w:val="auto"/>
                <w:kern w:val="0"/>
                <w:sz w:val="22"/>
                <w:szCs w:val="22"/>
                <w:lang w:val="lt-LT" w:bidi="ar-SA"/>
              </w:rPr>
            </w:pPr>
            <w:r w:rsidRPr="000A76A0">
              <w:rPr>
                <w:rFonts w:ascii="Times New Roman" w:eastAsia="Calibri" w:hAnsi="Times New Roman" w:cs="Times New Roman"/>
                <w:b/>
                <w:color w:val="auto"/>
                <w:kern w:val="0"/>
                <w:sz w:val="22"/>
                <w:szCs w:val="22"/>
                <w:lang w:val="lt-LT" w:bidi="ar-SA"/>
              </w:rPr>
              <w:t>Atitiktį įrodantys dokumentai</w:t>
            </w:r>
          </w:p>
        </w:tc>
      </w:tr>
      <w:tr w:rsidR="008D454E" w:rsidRPr="000A76A0" w14:paraId="26C321C7" w14:textId="77777777" w:rsidTr="00264161">
        <w:trPr>
          <w:trHeight w:val="257"/>
        </w:trPr>
        <w:tc>
          <w:tcPr>
            <w:tcW w:w="523" w:type="pct"/>
            <w:shd w:val="clear" w:color="auto" w:fill="F2F2F2"/>
            <w:vAlign w:val="center"/>
          </w:tcPr>
          <w:p w14:paraId="6C1C8E59" w14:textId="77777777" w:rsidR="008D454E" w:rsidRPr="000A76A0" w:rsidRDefault="008D454E" w:rsidP="008D454E">
            <w:pPr>
              <w:widowControl/>
              <w:tabs>
                <w:tab w:val="left" w:pos="284"/>
                <w:tab w:val="left" w:pos="459"/>
              </w:tabs>
              <w:suppressAutoHyphens w:val="0"/>
              <w:autoSpaceDN/>
              <w:contextualSpacing/>
              <w:jc w:val="center"/>
              <w:textAlignment w:val="auto"/>
              <w:rPr>
                <w:rFonts w:ascii="Times New Roman" w:eastAsia="Calibri" w:hAnsi="Times New Roman" w:cs="Times New Roman"/>
                <w:color w:val="auto"/>
                <w:kern w:val="0"/>
                <w:sz w:val="22"/>
                <w:szCs w:val="22"/>
                <w:lang w:val="lt-LT" w:bidi="ar-SA"/>
              </w:rPr>
            </w:pPr>
            <w:r w:rsidRPr="000A76A0">
              <w:rPr>
                <w:rFonts w:ascii="Times New Roman" w:eastAsia="Calibri" w:hAnsi="Times New Roman" w:cs="Times New Roman"/>
                <w:color w:val="auto"/>
                <w:kern w:val="0"/>
                <w:sz w:val="22"/>
                <w:szCs w:val="22"/>
                <w:lang w:val="lt-LT" w:bidi="ar-SA"/>
              </w:rPr>
              <w:t>1.</w:t>
            </w:r>
          </w:p>
        </w:tc>
        <w:tc>
          <w:tcPr>
            <w:tcW w:w="2179" w:type="pct"/>
            <w:vAlign w:val="center"/>
          </w:tcPr>
          <w:p w14:paraId="1E8DE3FF" w14:textId="77777777" w:rsidR="008D454E" w:rsidRPr="000A76A0" w:rsidRDefault="008D454E" w:rsidP="008D454E">
            <w:pPr>
              <w:widowControl/>
              <w:suppressAutoHyphens w:val="0"/>
              <w:autoSpaceDN/>
              <w:jc w:val="center"/>
              <w:textAlignment w:val="auto"/>
              <w:rPr>
                <w:rFonts w:ascii="Times New Roman" w:eastAsia="Calibri" w:hAnsi="Times New Roman" w:cs="Times New Roman"/>
                <w:color w:val="auto"/>
                <w:kern w:val="0"/>
                <w:sz w:val="22"/>
                <w:szCs w:val="22"/>
                <w:lang w:val="lt-LT" w:bidi="ar-SA"/>
              </w:rPr>
            </w:pPr>
            <w:r w:rsidRPr="000A76A0">
              <w:rPr>
                <w:rFonts w:ascii="Times New Roman" w:eastAsia="Calibri" w:hAnsi="Times New Roman" w:cs="Times New Roman"/>
                <w:color w:val="auto"/>
                <w:kern w:val="0"/>
                <w:sz w:val="22"/>
                <w:szCs w:val="22"/>
                <w:lang w:val="lt-LT" w:bidi="ar-SA"/>
              </w:rPr>
              <w:t>&lt;...&gt;</w:t>
            </w:r>
          </w:p>
        </w:tc>
        <w:tc>
          <w:tcPr>
            <w:tcW w:w="2298" w:type="pct"/>
            <w:vAlign w:val="center"/>
          </w:tcPr>
          <w:p w14:paraId="44706442" w14:textId="77777777" w:rsidR="008D454E" w:rsidRPr="000A76A0" w:rsidRDefault="008D454E" w:rsidP="008D454E">
            <w:pPr>
              <w:widowControl/>
              <w:suppressAutoHyphens w:val="0"/>
              <w:autoSpaceDN/>
              <w:jc w:val="center"/>
              <w:textAlignment w:val="auto"/>
              <w:rPr>
                <w:rFonts w:ascii="Times New Roman" w:eastAsia="Calibri" w:hAnsi="Times New Roman" w:cs="Times New Roman"/>
                <w:color w:val="auto"/>
                <w:kern w:val="0"/>
                <w:sz w:val="22"/>
                <w:szCs w:val="22"/>
                <w:lang w:val="lt-LT" w:bidi="ar-SA"/>
              </w:rPr>
            </w:pPr>
            <w:r w:rsidRPr="000A76A0">
              <w:rPr>
                <w:rFonts w:ascii="Times New Roman" w:eastAsia="Calibri" w:hAnsi="Times New Roman" w:cs="Times New Roman"/>
                <w:color w:val="auto"/>
                <w:kern w:val="0"/>
                <w:sz w:val="22"/>
                <w:szCs w:val="22"/>
                <w:lang w:val="lt-LT" w:bidi="ar-SA"/>
              </w:rPr>
              <w:t>&lt;...&gt;</w:t>
            </w:r>
          </w:p>
        </w:tc>
      </w:tr>
    </w:tbl>
    <w:p w14:paraId="30A62786" w14:textId="09B4187A" w:rsidR="00640C06" w:rsidRPr="00847A08" w:rsidRDefault="00640C06"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rPr>
      </w:pPr>
      <w:r>
        <w:rPr>
          <w:rFonts w:ascii="Times New Roman" w:eastAsiaTheme="minorHAnsi" w:hAnsi="Times New Roman" w:cs="Times New Roman"/>
          <w:bCs/>
          <w:color w:val="auto"/>
          <w:kern w:val="0"/>
          <w:sz w:val="22"/>
          <w:szCs w:val="22"/>
          <w:lang w:val="lt-LT" w:bidi="ar-SA"/>
        </w:rPr>
        <w:t xml:space="preserve">12.8. </w:t>
      </w:r>
      <w:r w:rsidRPr="00847A08">
        <w:rPr>
          <w:rFonts w:ascii="Times New Roman" w:eastAsiaTheme="minorHAnsi" w:hAnsi="Times New Roman" w:cs="Times New Roman"/>
          <w:bCs/>
          <w:color w:val="auto"/>
          <w:kern w:val="0"/>
          <w:sz w:val="22"/>
          <w:szCs w:val="22"/>
          <w:lang w:val="lt-LT"/>
        </w:rPr>
        <w:t xml:space="preserve">Vykdytojas patvirtina, kad prieš pasirašydamas Sutartį yra susipažinęs su Užsakovo patvirtintu </w:t>
      </w:r>
      <w:bookmarkStart w:id="5" w:name="_Hlk91491241"/>
      <w:r w:rsidR="00DB68D1" w:rsidRPr="00085322">
        <w:rPr>
          <w:sz w:val="22"/>
          <w:szCs w:val="22"/>
        </w:rPr>
        <w:fldChar w:fldCharType="begin"/>
      </w:r>
      <w:r w:rsidR="00DB68D1" w:rsidRPr="00085322">
        <w:rPr>
          <w:rFonts w:ascii="Times New Roman" w:hAnsi="Times New Roman" w:cs="Times New Roman"/>
          <w:sz w:val="22"/>
          <w:szCs w:val="22"/>
          <w:lang w:val="lt-LT"/>
        </w:rPr>
        <w:instrText xml:space="preserve"> HYPERLINK "https://www.telecentras.lt/wp-content/uploads/2020/12/Partneri%C5%B3_etikos_kodeksas.pdf" </w:instrText>
      </w:r>
      <w:r w:rsidR="00DB68D1" w:rsidRPr="00085322">
        <w:rPr>
          <w:sz w:val="22"/>
          <w:szCs w:val="22"/>
        </w:rPr>
      </w:r>
      <w:r w:rsidR="00DB68D1" w:rsidRPr="00085322">
        <w:rPr>
          <w:sz w:val="22"/>
          <w:szCs w:val="22"/>
        </w:rPr>
        <w:fldChar w:fldCharType="separate"/>
      </w:r>
      <w:r w:rsidR="00DB68D1" w:rsidRPr="00085322">
        <w:rPr>
          <w:rStyle w:val="Hyperlink"/>
          <w:rFonts w:ascii="Times New Roman" w:eastAsia="Times New Roman" w:hAnsi="Times New Roman" w:cs="Times New Roman"/>
          <w:sz w:val="22"/>
          <w:szCs w:val="22"/>
          <w:lang w:val="lt-LT"/>
        </w:rPr>
        <w:t>Veiklos partnerių elgesio kodeksu</w:t>
      </w:r>
      <w:r w:rsidR="00DB68D1" w:rsidRPr="00085322">
        <w:rPr>
          <w:rStyle w:val="Hyperlink"/>
          <w:rFonts w:ascii="Times New Roman" w:eastAsia="Times New Roman" w:hAnsi="Times New Roman" w:cs="Times New Roman"/>
          <w:sz w:val="22"/>
          <w:szCs w:val="22"/>
          <w:lang w:val="lt-LT"/>
        </w:rPr>
        <w:fldChar w:fldCharType="end"/>
      </w:r>
      <w:r w:rsidR="00DB68D1" w:rsidRPr="00085322">
        <w:rPr>
          <w:rFonts w:ascii="Times New Roman" w:eastAsia="Times New Roman" w:hAnsi="Times New Roman" w:cs="Times New Roman"/>
          <w:color w:val="auto"/>
          <w:sz w:val="22"/>
          <w:szCs w:val="22"/>
          <w:lang w:val="lt-LT"/>
        </w:rPr>
        <w:t xml:space="preserve"> bei </w:t>
      </w:r>
      <w:hyperlink r:id="rId11" w:history="1">
        <w:r w:rsidR="00DB68D1" w:rsidRPr="00085322">
          <w:rPr>
            <w:rStyle w:val="Hyperlink"/>
            <w:rFonts w:ascii="Times New Roman" w:eastAsia="Times New Roman" w:hAnsi="Times New Roman" w:cs="Times New Roman"/>
            <w:sz w:val="22"/>
            <w:szCs w:val="22"/>
            <w:lang w:val="lt-LT"/>
          </w:rPr>
          <w:t>Korupcijos prevencijos politikos</w:t>
        </w:r>
      </w:hyperlink>
      <w:bookmarkEnd w:id="5"/>
      <w:r w:rsidR="00DB68D1" w:rsidRPr="00085322">
        <w:rPr>
          <w:sz w:val="22"/>
          <w:szCs w:val="22"/>
          <w:lang w:val="lt-LT"/>
        </w:rPr>
        <w:t xml:space="preserve"> </w:t>
      </w:r>
      <w:r w:rsidRPr="00847A08">
        <w:rPr>
          <w:rFonts w:ascii="Times New Roman" w:eastAsiaTheme="minorHAnsi" w:hAnsi="Times New Roman" w:cs="Times New Roman"/>
          <w:bCs/>
          <w:color w:val="auto"/>
          <w:kern w:val="0"/>
          <w:sz w:val="22"/>
          <w:szCs w:val="22"/>
          <w:lang w:val="lt-LT"/>
        </w:rPr>
        <w:t>reikalavimais.</w:t>
      </w:r>
      <w:r w:rsidR="00694FC9" w:rsidRPr="00847A08">
        <w:rPr>
          <w:rFonts w:ascii="Times New Roman" w:eastAsiaTheme="minorHAnsi" w:hAnsi="Times New Roman" w:cs="Times New Roman"/>
          <w:bCs/>
          <w:color w:val="auto"/>
          <w:kern w:val="0"/>
          <w:sz w:val="22"/>
          <w:szCs w:val="22"/>
          <w:lang w:val="lt-LT"/>
        </w:rPr>
        <w:t xml:space="preserve"> </w:t>
      </w:r>
    </w:p>
    <w:p w14:paraId="0A9B19E9" w14:textId="45A10E18" w:rsidR="00424969" w:rsidRPr="00085322" w:rsidRDefault="006C4829" w:rsidP="00085322">
      <w:pPr>
        <w:pStyle w:val="ListParagraph"/>
        <w:widowControl/>
        <w:numPr>
          <w:ilvl w:val="1"/>
          <w:numId w:val="43"/>
        </w:numPr>
        <w:ind w:left="0" w:firstLine="720"/>
        <w:jc w:val="both"/>
        <w:rPr>
          <w:rFonts w:ascii="Times New Roman" w:eastAsia="Times New Roman" w:hAnsi="Times New Roman" w:cs="Times New Roman"/>
          <w:sz w:val="22"/>
          <w:szCs w:val="22"/>
          <w:lang w:val="lt-LT"/>
        </w:rPr>
      </w:pPr>
      <w:r w:rsidRPr="00085322">
        <w:rPr>
          <w:rFonts w:ascii="Times New Roman" w:eastAsia="Times New Roman" w:hAnsi="Times New Roman" w:cs="Times New Roman"/>
          <w:sz w:val="22"/>
          <w:szCs w:val="22"/>
          <w:lang w:val="lt-LT"/>
        </w:rPr>
        <w:lastRenderedPageBreak/>
        <w:t>J</w:t>
      </w:r>
      <w:r w:rsidR="00424969" w:rsidRPr="00085322">
        <w:rPr>
          <w:rFonts w:ascii="Times New Roman" w:eastAsia="Times New Roman" w:hAnsi="Times New Roman" w:cs="Times New Roman"/>
          <w:sz w:val="22"/>
          <w:szCs w:val="22"/>
          <w:lang w:val="lt-LT"/>
        </w:rPr>
        <w:t>eigu Vykdytojo kvalifikacija dėl teisės verstis atitinkama veikla nebuvo tikrinama arba tikrinama ne visa apimtimi, Vykdytojas įsipareigoja</w:t>
      </w:r>
      <w:r w:rsidR="00F82E06" w:rsidRPr="00085322">
        <w:rPr>
          <w:rFonts w:ascii="Times New Roman" w:eastAsia="Times New Roman" w:hAnsi="Times New Roman" w:cs="Times New Roman"/>
          <w:sz w:val="22"/>
          <w:szCs w:val="22"/>
          <w:lang w:val="lt-LT"/>
        </w:rPr>
        <w:t xml:space="preserve"> Užsakovui</w:t>
      </w:r>
      <w:r w:rsidR="00424969" w:rsidRPr="00085322">
        <w:rPr>
          <w:rFonts w:ascii="Times New Roman" w:eastAsia="Times New Roman" w:hAnsi="Times New Roman" w:cs="Times New Roman"/>
          <w:sz w:val="22"/>
          <w:szCs w:val="22"/>
          <w:lang w:val="lt-LT"/>
        </w:rPr>
        <w:t xml:space="preserve">, kad Sutartį vykdys tik tokią teisę turintys asmenys. </w:t>
      </w:r>
      <w:r w:rsidR="00F82E06" w:rsidRPr="00085322">
        <w:rPr>
          <w:rFonts w:ascii="Times New Roman" w:eastAsia="Times New Roman" w:hAnsi="Times New Roman" w:cs="Times New Roman"/>
          <w:sz w:val="22"/>
          <w:szCs w:val="22"/>
          <w:lang w:val="lt-LT"/>
        </w:rPr>
        <w:t>Užsakovui</w:t>
      </w:r>
      <w:r w:rsidR="00424969" w:rsidRPr="00085322">
        <w:rPr>
          <w:rFonts w:ascii="Times New Roman" w:eastAsia="Times New Roman" w:hAnsi="Times New Roman" w:cs="Times New Roman"/>
          <w:sz w:val="22"/>
          <w:szCs w:val="22"/>
          <w:lang w:val="lt-LT"/>
        </w:rPr>
        <w:t xml:space="preserve"> pareikalavus, </w:t>
      </w:r>
      <w:r w:rsidR="00F82E06" w:rsidRPr="00085322">
        <w:rPr>
          <w:rFonts w:ascii="Times New Roman" w:eastAsia="Times New Roman" w:hAnsi="Times New Roman" w:cs="Times New Roman"/>
          <w:sz w:val="22"/>
          <w:szCs w:val="22"/>
          <w:lang w:val="lt-LT"/>
        </w:rPr>
        <w:t>Vykdytojas</w:t>
      </w:r>
      <w:r w:rsidR="00424969" w:rsidRPr="00085322">
        <w:rPr>
          <w:rFonts w:ascii="Times New Roman" w:eastAsia="Times New Roman" w:hAnsi="Times New Roman" w:cs="Times New Roman"/>
          <w:sz w:val="22"/>
          <w:szCs w:val="22"/>
          <w:lang w:val="lt-LT"/>
        </w:rPr>
        <w:t xml:space="preserve"> turi pateikti dokumentus, įrodančius, kad Sutartį vykdo tik tokią teisę turintys asmenys</w:t>
      </w:r>
      <w:r w:rsidR="00DA4D19" w:rsidRPr="00085322">
        <w:rPr>
          <w:rFonts w:ascii="Times New Roman" w:eastAsia="Times New Roman" w:hAnsi="Times New Roman" w:cs="Times New Roman"/>
          <w:sz w:val="22"/>
          <w:szCs w:val="22"/>
          <w:lang w:val="lt-LT"/>
        </w:rPr>
        <w:t>.</w:t>
      </w:r>
    </w:p>
    <w:p w14:paraId="26F3950E" w14:textId="29AB6DF5"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13. Vykdytojas turi teisę:</w:t>
      </w:r>
    </w:p>
    <w:p w14:paraId="69A9F1AE"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 xml:space="preserve">13.1. gauti apmokėjimą Sutartyje nustatyta tvarka, su sąlyga, kad jis tinkamai, kokybiškai ir laiku </w:t>
      </w:r>
      <w:r w:rsidRPr="000A76A0">
        <w:rPr>
          <w:rFonts w:ascii="Times New Roman" w:eastAsiaTheme="minorHAnsi" w:hAnsi="Times New Roman" w:cs="Times New Roman"/>
          <w:color w:val="auto"/>
          <w:kern w:val="0"/>
          <w:sz w:val="22"/>
          <w:szCs w:val="22"/>
          <w:lang w:val="lt-LT" w:bidi="ar-SA"/>
        </w:rPr>
        <w:t>į</w:t>
      </w:r>
      <w:r w:rsidRPr="000A76A0">
        <w:rPr>
          <w:rFonts w:ascii="Times New Roman" w:eastAsiaTheme="minorHAnsi" w:hAnsi="Times New Roman" w:cs="Times New Roman"/>
          <w:bCs/>
          <w:color w:val="auto"/>
          <w:kern w:val="0"/>
          <w:sz w:val="22"/>
          <w:szCs w:val="22"/>
          <w:lang w:val="lt-LT" w:bidi="ar-SA"/>
        </w:rPr>
        <w:t>vykdo Sutartį, pasiekia Šalių sutartą ir Sutarties 1 punkte įtvirtintą Paslaugų rezultatą.</w:t>
      </w:r>
    </w:p>
    <w:p w14:paraId="37A997DF"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 xml:space="preserve">14. </w:t>
      </w:r>
      <w:bookmarkStart w:id="6" w:name="_Hlk3812575"/>
      <w:r w:rsidRPr="000A76A0">
        <w:rPr>
          <w:rFonts w:ascii="Times New Roman" w:eastAsiaTheme="minorHAnsi" w:hAnsi="Times New Roman" w:cs="Times New Roman"/>
          <w:bCs/>
          <w:color w:val="auto"/>
          <w:kern w:val="0"/>
          <w:sz w:val="22"/>
          <w:szCs w:val="22"/>
          <w:lang w:val="lt-LT" w:bidi="ar-SA"/>
        </w:rPr>
        <w:t>Vykdytoj</w:t>
      </w:r>
      <w:bookmarkEnd w:id="6"/>
      <w:r w:rsidRPr="000A76A0">
        <w:rPr>
          <w:rFonts w:ascii="Times New Roman" w:eastAsiaTheme="minorHAnsi" w:hAnsi="Times New Roman" w:cs="Times New Roman"/>
          <w:bCs/>
          <w:color w:val="auto"/>
          <w:kern w:val="0"/>
          <w:sz w:val="22"/>
          <w:szCs w:val="22"/>
          <w:lang w:val="lt-LT" w:bidi="ar-SA"/>
        </w:rPr>
        <w:t>as turi kitas Sutartyje ir Lietuvos Respublikoje galiojančiuose teisės aktuose numatytas teises ir pareigas.</w:t>
      </w:r>
    </w:p>
    <w:p w14:paraId="003422ED"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15. Užsakovas įsipareigoja:</w:t>
      </w:r>
    </w:p>
    <w:p w14:paraId="6B2C9A90"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15.1. apmokėti Vykdytojui už Paslaugas Sutartyje nustatyta tvarka.</w:t>
      </w:r>
    </w:p>
    <w:p w14:paraId="2932768F"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16. Užsakovas turi teisę:</w:t>
      </w:r>
    </w:p>
    <w:p w14:paraId="0FFB1190"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16.1. kontroliuoti Sutarties vykdymą bei duoti Vykdytojui nurodymus, kad būtų tinkamai, kokybiškai ir laiku įvykdyta Sutartis;</w:t>
      </w:r>
    </w:p>
    <w:p w14:paraId="2DDD6AF9"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Cs/>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16.2. nemokėti Vykdytojui už netinkamai, nekokybiškas ir (ar) ne laiku suteiktas Paslaugas, t. y. nepasiektą Paslaugų rezultatą.</w:t>
      </w:r>
    </w:p>
    <w:p w14:paraId="225DAC00"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bCs/>
          <w:color w:val="auto"/>
          <w:kern w:val="0"/>
          <w:sz w:val="22"/>
          <w:szCs w:val="22"/>
          <w:lang w:val="lt-LT" w:bidi="ar-SA"/>
        </w:rPr>
        <w:t>17. Užsakovas turi kitas Sutartyje ir Lietuvos Respublikoje galiojančiuose teisės aktuose numatytas teises ir pareigas.</w:t>
      </w:r>
    </w:p>
    <w:p w14:paraId="7E9C31CC" w14:textId="77777777" w:rsidR="008D454E" w:rsidRPr="000A76A0" w:rsidRDefault="008D454E" w:rsidP="008D454E">
      <w:pPr>
        <w:widowControl/>
        <w:tabs>
          <w:tab w:val="left" w:pos="5040"/>
        </w:tabs>
        <w:suppressAutoHyphens w:val="0"/>
        <w:autoSpaceDN/>
        <w:spacing w:line="259" w:lineRule="auto"/>
        <w:ind w:firstLine="680"/>
        <w:jc w:val="center"/>
        <w:textAlignment w:val="auto"/>
        <w:rPr>
          <w:rFonts w:ascii="Times New Roman" w:eastAsiaTheme="minorHAnsi" w:hAnsi="Times New Roman" w:cs="Times New Roman"/>
          <w:b/>
          <w:color w:val="auto"/>
          <w:kern w:val="0"/>
          <w:sz w:val="22"/>
          <w:szCs w:val="22"/>
          <w:lang w:val="lt-LT" w:bidi="ar-SA"/>
        </w:rPr>
      </w:pPr>
    </w:p>
    <w:p w14:paraId="492F48FC" w14:textId="77777777" w:rsidR="008D454E" w:rsidRPr="000A76A0" w:rsidRDefault="008D454E" w:rsidP="008D454E">
      <w:pPr>
        <w:widowControl/>
        <w:tabs>
          <w:tab w:val="left" w:pos="5040"/>
        </w:tabs>
        <w:suppressAutoHyphens w:val="0"/>
        <w:autoSpaceDN/>
        <w:spacing w:line="259" w:lineRule="auto"/>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 xml:space="preserve">IV. SUTARTIES GALIOJIMAS, VYKDYMAS, KEITIMAS </w:t>
      </w:r>
    </w:p>
    <w:p w14:paraId="360FB859" w14:textId="77777777" w:rsidR="008D454E" w:rsidRPr="000A76A0" w:rsidRDefault="008D454E" w:rsidP="008D454E">
      <w:pPr>
        <w:widowControl/>
        <w:tabs>
          <w:tab w:val="left" w:pos="5040"/>
        </w:tabs>
        <w:suppressAutoHyphens w:val="0"/>
        <w:autoSpaceDN/>
        <w:spacing w:line="259" w:lineRule="auto"/>
        <w:ind w:firstLine="680"/>
        <w:jc w:val="center"/>
        <w:textAlignment w:val="auto"/>
        <w:rPr>
          <w:rFonts w:ascii="Times New Roman" w:eastAsiaTheme="minorHAnsi" w:hAnsi="Times New Roman" w:cs="Times New Roman"/>
          <w:b/>
          <w:color w:val="auto"/>
          <w:kern w:val="0"/>
          <w:sz w:val="22"/>
          <w:szCs w:val="22"/>
          <w:lang w:val="lt-LT" w:bidi="ar-SA"/>
        </w:rPr>
      </w:pPr>
    </w:p>
    <w:p w14:paraId="14200F24"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18. Sutartis įsigalioja Šalims ją pasirašius ir galioja iki visiško Šalių įsipareigojimų įvykdymo arba ji nutraukiama Lietuvos Respublikoje galiojančiuose teisės aktuose ar Sutartyje nustatytais atvejais. </w:t>
      </w:r>
    </w:p>
    <w:p w14:paraId="2CF1A5A1"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19. Sutarties sąlygos Sutarties galiojimo laikotarpiu gali būti keičiamos šioje Sutartyje ir Lietuvos Respublikos viešųjų pirkimų įstatymo (toliau – VPĮ)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abiejų Šalių, be to, jie tampa neatskiriama Sutarties dalimi.</w:t>
      </w:r>
    </w:p>
    <w:p w14:paraId="4D6BEB40"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20. Jei bet kuri šios Sutarties nuostata tampa ar pripažįstama visiškai ar iš dalies negaliojanti, tai neturi įtakos kitų Sutarties nuostatų galiojimui.</w:t>
      </w:r>
    </w:p>
    <w:p w14:paraId="402CE751"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21. Sutarties galiojimo termino pabaiga neatleidžia Šalių nuo civilinės atsakomybės už Sutarties pažeidimą.</w:t>
      </w:r>
    </w:p>
    <w:p w14:paraId="15B2EBF0" w14:textId="77777777" w:rsidR="008D454E" w:rsidRPr="000A76A0" w:rsidRDefault="008D454E" w:rsidP="008D454E">
      <w:pPr>
        <w:widowControl/>
        <w:tabs>
          <w:tab w:val="left" w:pos="5040"/>
        </w:tabs>
        <w:suppressAutoHyphens w:val="0"/>
        <w:autoSpaceDN/>
        <w:spacing w:line="259" w:lineRule="auto"/>
        <w:ind w:firstLine="680"/>
        <w:jc w:val="both"/>
        <w:textAlignment w:val="auto"/>
        <w:rPr>
          <w:rFonts w:ascii="Times New Roman" w:eastAsiaTheme="minorHAnsi" w:hAnsi="Times New Roman" w:cs="Times New Roman"/>
          <w:b/>
          <w:color w:val="auto"/>
          <w:kern w:val="0"/>
          <w:sz w:val="22"/>
          <w:szCs w:val="22"/>
          <w:lang w:val="lt-LT" w:bidi="ar-SA"/>
        </w:rPr>
      </w:pPr>
    </w:p>
    <w:p w14:paraId="0C12240B" w14:textId="77777777" w:rsidR="008D454E" w:rsidRPr="000A76A0" w:rsidRDefault="008D454E" w:rsidP="008D454E">
      <w:pPr>
        <w:widowControl/>
        <w:suppressAutoHyphens w:val="0"/>
        <w:autoSpaceDN/>
        <w:spacing w:after="160" w:line="259" w:lineRule="auto"/>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V. ŠALIŲ ATSAKOMYBĖ</w:t>
      </w:r>
    </w:p>
    <w:p w14:paraId="2EFD62E9" w14:textId="77777777" w:rsidR="008D454E" w:rsidRPr="001B4172" w:rsidRDefault="008D454E" w:rsidP="008D454E">
      <w:pPr>
        <w:widowControl/>
        <w:tabs>
          <w:tab w:val="left" w:pos="851"/>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22. Sutarties įvykdymas užtikrinamas Lietuvos Respublikos civilinio kodekso nustatytu prievolių </w:t>
      </w:r>
      <w:r w:rsidRPr="001B4172">
        <w:rPr>
          <w:rFonts w:ascii="Times New Roman" w:eastAsiaTheme="minorHAnsi" w:hAnsi="Times New Roman" w:cs="Times New Roman"/>
          <w:color w:val="auto"/>
          <w:kern w:val="0"/>
          <w:sz w:val="22"/>
          <w:szCs w:val="22"/>
          <w:lang w:val="lt-LT" w:bidi="ar-SA"/>
        </w:rPr>
        <w:t>įvykdymo užtikrinimo būdu – netesybomis (bauda, delspinigiais).</w:t>
      </w:r>
    </w:p>
    <w:p w14:paraId="49C83EDD" w14:textId="097A3A0C" w:rsidR="008D454E" w:rsidRPr="000A76A0" w:rsidRDefault="008D454E" w:rsidP="008D454E">
      <w:pPr>
        <w:widowControl/>
        <w:tabs>
          <w:tab w:val="left" w:pos="851"/>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1B4172">
        <w:rPr>
          <w:rFonts w:ascii="Times New Roman" w:eastAsiaTheme="minorHAnsi" w:hAnsi="Times New Roman" w:cs="Times New Roman"/>
          <w:color w:val="auto"/>
          <w:kern w:val="0"/>
          <w:sz w:val="22"/>
          <w:szCs w:val="22"/>
          <w:lang w:val="lt-LT" w:bidi="ar-SA"/>
        </w:rPr>
        <w:t>23. Jeigu Vykdytojas vienašališkai nutrauks Sutartį nepasiekęs Šalių sutarto ir Sutarties 1 punkte įtvirtinto Paslaugų rezultato</w:t>
      </w:r>
      <w:r w:rsidR="009F0AC1" w:rsidRPr="00085322">
        <w:rPr>
          <w:rFonts w:ascii="Times New Roman" w:eastAsiaTheme="minorHAnsi" w:hAnsi="Times New Roman" w:cs="Times New Roman"/>
          <w:color w:val="auto"/>
          <w:kern w:val="0"/>
          <w:sz w:val="22"/>
          <w:szCs w:val="22"/>
          <w:lang w:val="lt-LT" w:bidi="ar-SA"/>
        </w:rPr>
        <w:t xml:space="preserve"> arba vienašališkai nutrauks Sutartį </w:t>
      </w:r>
      <w:r w:rsidR="001C44A9" w:rsidRPr="00085322">
        <w:rPr>
          <w:rFonts w:ascii="Times New Roman" w:hAnsi="Times New Roman" w:cs="Times New Roman"/>
          <w:sz w:val="22"/>
          <w:szCs w:val="22"/>
          <w:lang w:val="lt-LT"/>
        </w:rPr>
        <w:t>ne Sutartyje nustatyta tvarka</w:t>
      </w:r>
      <w:r w:rsidRPr="001B4172">
        <w:rPr>
          <w:rFonts w:ascii="Times New Roman" w:eastAsiaTheme="minorHAnsi" w:hAnsi="Times New Roman" w:cs="Times New Roman"/>
          <w:color w:val="auto"/>
          <w:kern w:val="0"/>
          <w:sz w:val="22"/>
          <w:szCs w:val="22"/>
          <w:lang w:val="lt-LT" w:bidi="ar-SA"/>
        </w:rPr>
        <w:t>, netinkamai suteiks arba kitaip nevykdys Sutartyje nustatytų įsipareigojimų</w:t>
      </w:r>
      <w:r w:rsidR="00E01DC6" w:rsidRPr="00085322">
        <w:rPr>
          <w:rFonts w:ascii="Times New Roman" w:eastAsiaTheme="minorHAnsi" w:hAnsi="Times New Roman" w:cs="Times New Roman"/>
          <w:color w:val="auto"/>
          <w:kern w:val="0"/>
          <w:sz w:val="22"/>
          <w:szCs w:val="22"/>
          <w:lang w:val="lt-LT" w:bidi="ar-SA"/>
        </w:rPr>
        <w:t xml:space="preserve"> ir tai bus laikoma esminiu Sutarties pažeidimu</w:t>
      </w:r>
      <w:r w:rsidR="00252581">
        <w:rPr>
          <w:rFonts w:ascii="Times New Roman" w:eastAsiaTheme="minorHAnsi" w:hAnsi="Times New Roman" w:cs="Times New Roman"/>
          <w:color w:val="auto"/>
          <w:kern w:val="0"/>
          <w:sz w:val="22"/>
          <w:szCs w:val="22"/>
          <w:lang w:val="lt-LT" w:bidi="ar-SA"/>
        </w:rPr>
        <w:t xml:space="preserve"> pagal šios Sutarties 28 p</w:t>
      </w:r>
      <w:r w:rsidR="00505EC2">
        <w:rPr>
          <w:rFonts w:ascii="Times New Roman" w:eastAsiaTheme="minorHAnsi" w:hAnsi="Times New Roman" w:cs="Times New Roman"/>
          <w:color w:val="auto"/>
          <w:kern w:val="0"/>
          <w:sz w:val="22"/>
          <w:szCs w:val="22"/>
          <w:lang w:val="lt-LT" w:bidi="ar-SA"/>
        </w:rPr>
        <w:t>unkt</w:t>
      </w:r>
      <w:r w:rsidR="00EC4AF3">
        <w:rPr>
          <w:rFonts w:ascii="Times New Roman" w:eastAsiaTheme="minorHAnsi" w:hAnsi="Times New Roman" w:cs="Times New Roman"/>
          <w:color w:val="auto"/>
          <w:kern w:val="0"/>
          <w:sz w:val="22"/>
          <w:szCs w:val="22"/>
          <w:lang w:val="lt-LT" w:bidi="ar-SA"/>
        </w:rPr>
        <w:t>ą</w:t>
      </w:r>
      <w:r w:rsidRPr="001B4172">
        <w:rPr>
          <w:rFonts w:ascii="Times New Roman" w:eastAsiaTheme="minorHAnsi" w:hAnsi="Times New Roman" w:cs="Times New Roman"/>
          <w:color w:val="auto"/>
          <w:kern w:val="0"/>
          <w:sz w:val="22"/>
          <w:szCs w:val="22"/>
          <w:lang w:val="lt-LT" w:bidi="ar-SA"/>
        </w:rPr>
        <w:t>, Užsakovo reikalavimu turės sumokėti sutartines 1</w:t>
      </w:r>
      <w:r w:rsidR="00681164">
        <w:rPr>
          <w:rFonts w:ascii="Times New Roman" w:eastAsiaTheme="minorHAnsi" w:hAnsi="Times New Roman" w:cs="Times New Roman"/>
          <w:color w:val="auto"/>
          <w:kern w:val="0"/>
          <w:sz w:val="22"/>
          <w:szCs w:val="22"/>
          <w:lang w:val="lt-LT" w:bidi="ar-SA"/>
        </w:rPr>
        <w:t>5</w:t>
      </w:r>
      <w:r w:rsidRPr="001B4172">
        <w:rPr>
          <w:rFonts w:ascii="Times New Roman" w:eastAsiaTheme="minorHAnsi" w:hAnsi="Times New Roman" w:cs="Times New Roman"/>
          <w:color w:val="auto"/>
          <w:kern w:val="0"/>
          <w:sz w:val="22"/>
          <w:szCs w:val="22"/>
          <w:lang w:val="lt-LT" w:bidi="ar-SA"/>
        </w:rPr>
        <w:t xml:space="preserve"> proc. Sutarties vertės be PVM netesybas (baudą). </w:t>
      </w:r>
    </w:p>
    <w:p w14:paraId="2220834C" w14:textId="4895E8DB" w:rsidR="008D454E" w:rsidRPr="000A76A0" w:rsidRDefault="008D454E" w:rsidP="008D454E">
      <w:pPr>
        <w:widowControl/>
        <w:tabs>
          <w:tab w:val="left" w:pos="851"/>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24. Vykdytojas, nesuteikęs Šalių sutarto ir Sutarties 1 punkte įtvirtinto Paslaugų rezultato Sutartyje nustatytais terminais</w:t>
      </w:r>
      <w:r w:rsidRPr="000A76A0">
        <w:rPr>
          <w:rFonts w:ascii="Times New Roman" w:eastAsiaTheme="minorHAnsi" w:hAnsi="Times New Roman" w:cs="Times New Roman"/>
          <w:i/>
          <w:iCs/>
          <w:color w:val="auto"/>
          <w:kern w:val="0"/>
          <w:sz w:val="22"/>
          <w:szCs w:val="22"/>
          <w:lang w:val="lt-LT" w:bidi="ar-SA"/>
        </w:rPr>
        <w:t>,</w:t>
      </w:r>
      <w:r w:rsidRPr="000A76A0">
        <w:rPr>
          <w:rFonts w:ascii="Times New Roman" w:eastAsiaTheme="minorHAnsi" w:hAnsi="Times New Roman" w:cs="Times New Roman"/>
          <w:color w:val="auto"/>
          <w:kern w:val="0"/>
          <w:sz w:val="22"/>
          <w:szCs w:val="22"/>
          <w:lang w:val="lt-LT" w:bidi="ar-SA"/>
        </w:rPr>
        <w:t xml:space="preserve"> </w:t>
      </w:r>
      <w:r w:rsidR="002C73A6" w:rsidRPr="00AD4B32">
        <w:rPr>
          <w:rFonts w:ascii="Times New Roman" w:eastAsiaTheme="minorHAnsi" w:hAnsi="Times New Roman" w:cs="Times New Roman"/>
          <w:color w:val="auto"/>
          <w:kern w:val="0"/>
          <w:sz w:val="22"/>
          <w:szCs w:val="22"/>
          <w:lang w:val="lt-LT" w:bidi="ar-SA"/>
        </w:rPr>
        <w:t xml:space="preserve">laiku </w:t>
      </w:r>
      <w:r w:rsidR="00280C1D">
        <w:rPr>
          <w:rFonts w:ascii="Times New Roman" w:eastAsiaTheme="minorHAnsi" w:hAnsi="Times New Roman" w:cs="Times New Roman"/>
          <w:color w:val="auto"/>
          <w:kern w:val="0"/>
          <w:sz w:val="22"/>
          <w:szCs w:val="22"/>
          <w:lang w:val="lt-LT" w:bidi="ar-SA"/>
        </w:rPr>
        <w:t>ne</w:t>
      </w:r>
      <w:r w:rsidR="00582A73" w:rsidRPr="00085322">
        <w:rPr>
          <w:rFonts w:ascii="Times New Roman" w:hAnsi="Times New Roman" w:cs="Times New Roman"/>
          <w:kern w:val="2"/>
          <w:sz w:val="22"/>
          <w:szCs w:val="22"/>
          <w:lang w:val="lt-LT"/>
        </w:rPr>
        <w:t>ištais</w:t>
      </w:r>
      <w:r w:rsidR="002C73A6" w:rsidRPr="00085322">
        <w:rPr>
          <w:rFonts w:ascii="Times New Roman" w:hAnsi="Times New Roman" w:cs="Times New Roman"/>
          <w:kern w:val="2"/>
          <w:sz w:val="22"/>
          <w:szCs w:val="22"/>
          <w:lang w:val="lt-LT"/>
        </w:rPr>
        <w:t>ęs Paslaugų (jų rezultato)</w:t>
      </w:r>
      <w:r w:rsidR="00582A73" w:rsidRPr="00085322">
        <w:rPr>
          <w:rFonts w:ascii="Times New Roman" w:hAnsi="Times New Roman" w:cs="Times New Roman"/>
          <w:kern w:val="2"/>
          <w:sz w:val="22"/>
          <w:szCs w:val="22"/>
          <w:lang w:val="lt-LT"/>
        </w:rPr>
        <w:t xml:space="preserve"> trūkumus</w:t>
      </w:r>
      <w:r w:rsidR="00582A73" w:rsidRPr="00085322">
        <w:rPr>
          <w:rFonts w:ascii="Times New Roman" w:hAnsi="Times New Roman" w:cs="Times New Roman"/>
          <w:sz w:val="22"/>
          <w:szCs w:val="22"/>
          <w:lang w:val="lt-LT"/>
        </w:rPr>
        <w:t xml:space="preserve"> </w:t>
      </w:r>
      <w:r w:rsidR="00582A73" w:rsidRPr="00085322">
        <w:rPr>
          <w:rFonts w:ascii="Times New Roman" w:hAnsi="Times New Roman" w:cs="Times New Roman"/>
          <w:kern w:val="2"/>
          <w:sz w:val="22"/>
          <w:szCs w:val="22"/>
          <w:lang w:val="lt-LT"/>
        </w:rPr>
        <w:t xml:space="preserve">arba </w:t>
      </w:r>
      <w:r w:rsidR="002C73A6" w:rsidRPr="00085322">
        <w:rPr>
          <w:rFonts w:ascii="Times New Roman" w:hAnsi="Times New Roman" w:cs="Times New Roman"/>
          <w:kern w:val="2"/>
          <w:sz w:val="22"/>
          <w:szCs w:val="22"/>
          <w:lang w:val="lt-LT"/>
        </w:rPr>
        <w:t xml:space="preserve">laiku </w:t>
      </w:r>
      <w:r w:rsidR="00582A73" w:rsidRPr="00085322">
        <w:rPr>
          <w:rFonts w:ascii="Times New Roman" w:hAnsi="Times New Roman" w:cs="Times New Roman"/>
          <w:kern w:val="2"/>
          <w:sz w:val="22"/>
          <w:szCs w:val="22"/>
          <w:lang w:val="lt-LT"/>
        </w:rPr>
        <w:t>ne</w:t>
      </w:r>
      <w:r w:rsidR="00280C1D" w:rsidRPr="00085322">
        <w:rPr>
          <w:rFonts w:ascii="Times New Roman" w:hAnsi="Times New Roman" w:cs="Times New Roman"/>
          <w:kern w:val="2"/>
          <w:sz w:val="22"/>
          <w:szCs w:val="22"/>
          <w:lang w:val="lt-LT"/>
        </w:rPr>
        <w:t>įvykdęs</w:t>
      </w:r>
      <w:r w:rsidR="00582A73" w:rsidRPr="00085322">
        <w:rPr>
          <w:rFonts w:ascii="Times New Roman" w:hAnsi="Times New Roman" w:cs="Times New Roman"/>
          <w:kern w:val="2"/>
          <w:sz w:val="22"/>
          <w:szCs w:val="22"/>
          <w:lang w:val="lt-LT"/>
        </w:rPr>
        <w:t xml:space="preserve"> kitų sutartinių įsipareigojimų</w:t>
      </w:r>
      <w:r w:rsidR="002C73A6" w:rsidRPr="00085322">
        <w:rPr>
          <w:rFonts w:ascii="Times New Roman" w:hAnsi="Times New Roman" w:cs="Times New Roman"/>
          <w:kern w:val="2"/>
          <w:sz w:val="22"/>
          <w:szCs w:val="22"/>
          <w:lang w:val="lt-LT"/>
        </w:rPr>
        <w:t>,</w:t>
      </w:r>
      <w:r w:rsidR="00582A73" w:rsidRPr="00085322">
        <w:rPr>
          <w:rFonts w:ascii="Times New Roman" w:eastAsiaTheme="minorHAnsi" w:hAnsi="Times New Roman" w:cs="Times New Roman"/>
          <w:color w:val="auto"/>
          <w:kern w:val="0"/>
          <w:lang w:val="lt-LT" w:bidi="ar-SA"/>
        </w:rPr>
        <w:t xml:space="preserve"> </w:t>
      </w:r>
      <w:r w:rsidRPr="000A76A0">
        <w:rPr>
          <w:rFonts w:ascii="Times New Roman" w:eastAsiaTheme="minorHAnsi" w:hAnsi="Times New Roman" w:cs="Times New Roman"/>
          <w:color w:val="auto"/>
          <w:kern w:val="0"/>
          <w:sz w:val="22"/>
          <w:szCs w:val="22"/>
          <w:lang w:val="lt-LT" w:bidi="ar-SA"/>
        </w:rPr>
        <w:t>Užsakovo reikalavimu moka Užsakovui už kiekvieną pavėluotą dieną 0,05 proc. dydžio delspinigius nuo Sutarties kainos be PVM už kiekvieną uždelstą dieną.</w:t>
      </w:r>
    </w:p>
    <w:p w14:paraId="5459BA5F" w14:textId="77777777" w:rsidR="008D454E" w:rsidRPr="000A76A0" w:rsidRDefault="008D454E" w:rsidP="008D454E">
      <w:pPr>
        <w:widowControl/>
        <w:tabs>
          <w:tab w:val="left" w:pos="142"/>
          <w:tab w:val="left" w:pos="851"/>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25. Užsakovas, uždelsęs atsiskaityti už suteiktą Paslaugų rezultatą šioje Sutartyje numatytais terminais, Vykdytojo reikalavimu moka Vykdytojui 0,05 proc. dydžio delspinigius nuo laiku nesumokėtos sumos už kiekvieną uždelstą dieną.</w:t>
      </w:r>
    </w:p>
    <w:p w14:paraId="114FBE75" w14:textId="1B0DC7A0" w:rsidR="008D454E" w:rsidRPr="00085322" w:rsidRDefault="008D454E" w:rsidP="00085322">
      <w:pPr>
        <w:widowControl/>
        <w:ind w:firstLine="680"/>
        <w:jc w:val="both"/>
        <w:textAlignment w:val="auto"/>
        <w:rPr>
          <w:rFonts w:ascii="Times New Roman" w:hAnsi="Times New Roman" w:cs="Times New Roman"/>
          <w:lang w:val="lt-LT"/>
        </w:rPr>
      </w:pPr>
      <w:r w:rsidRPr="000A76A0">
        <w:rPr>
          <w:rFonts w:ascii="Times New Roman" w:eastAsiaTheme="minorHAnsi" w:hAnsi="Times New Roman" w:cs="Times New Roman"/>
          <w:color w:val="auto"/>
          <w:kern w:val="0"/>
          <w:sz w:val="22"/>
          <w:szCs w:val="22"/>
          <w:lang w:val="lt-LT" w:bidi="ar-SA"/>
        </w:rPr>
        <w:t>26. Jei Užsakovas įgijo teisę reikalauti delspinigių</w:t>
      </w:r>
      <w:r w:rsidR="00CE5C1B">
        <w:rPr>
          <w:rFonts w:ascii="Times New Roman" w:eastAsiaTheme="minorHAnsi" w:hAnsi="Times New Roman" w:cs="Times New Roman"/>
          <w:color w:val="auto"/>
          <w:kern w:val="0"/>
          <w:sz w:val="22"/>
          <w:szCs w:val="22"/>
          <w:lang w:val="lt-LT" w:bidi="ar-SA"/>
        </w:rPr>
        <w:t>/baudos</w:t>
      </w:r>
      <w:r w:rsidR="00CD1B6B">
        <w:rPr>
          <w:rFonts w:ascii="Times New Roman" w:eastAsiaTheme="minorHAnsi" w:hAnsi="Times New Roman" w:cs="Times New Roman"/>
          <w:color w:val="auto"/>
          <w:kern w:val="0"/>
          <w:sz w:val="22"/>
          <w:szCs w:val="22"/>
          <w:lang w:val="lt-LT" w:bidi="ar-SA"/>
        </w:rPr>
        <w:t>/nuostolių</w:t>
      </w:r>
      <w:r w:rsidRPr="000A76A0">
        <w:rPr>
          <w:rFonts w:ascii="Times New Roman" w:eastAsiaTheme="minorHAnsi" w:hAnsi="Times New Roman" w:cs="Times New Roman"/>
          <w:color w:val="auto"/>
          <w:kern w:val="0"/>
          <w:sz w:val="22"/>
          <w:szCs w:val="22"/>
          <w:lang w:val="lt-LT" w:bidi="ar-SA"/>
        </w:rPr>
        <w:t>, jis gali išrašyti atskirą sąskaitą už delspinigius, kurią Vykdytojas privalo apmokėti per Užsakovo nurodytą terminą.</w:t>
      </w:r>
      <w:r w:rsidR="00672840">
        <w:rPr>
          <w:rFonts w:ascii="Times New Roman" w:eastAsiaTheme="minorHAnsi" w:hAnsi="Times New Roman" w:cs="Times New Roman"/>
          <w:color w:val="auto"/>
          <w:kern w:val="0"/>
          <w:sz w:val="22"/>
          <w:szCs w:val="22"/>
          <w:lang w:val="lt-LT" w:bidi="ar-SA"/>
        </w:rPr>
        <w:t xml:space="preserve"> </w:t>
      </w:r>
      <w:r w:rsidR="00672840" w:rsidRPr="00085322">
        <w:rPr>
          <w:rFonts w:ascii="Times New Roman" w:hAnsi="Times New Roman" w:cs="Times New Roman"/>
          <w:sz w:val="22"/>
          <w:szCs w:val="22"/>
          <w:lang w:val="lt-LT"/>
        </w:rPr>
        <w:t xml:space="preserve">Užsakovas turi teisę </w:t>
      </w:r>
      <w:r w:rsidR="00854969">
        <w:rPr>
          <w:rFonts w:ascii="Times New Roman" w:hAnsi="Times New Roman" w:cs="Times New Roman"/>
          <w:sz w:val="22"/>
          <w:szCs w:val="22"/>
          <w:lang w:val="lt-LT"/>
        </w:rPr>
        <w:t xml:space="preserve">Sutartyje </w:t>
      </w:r>
      <w:r w:rsidR="00672840" w:rsidRPr="00085322">
        <w:rPr>
          <w:rFonts w:ascii="Times New Roman" w:hAnsi="Times New Roman" w:cs="Times New Roman"/>
          <w:sz w:val="22"/>
          <w:szCs w:val="22"/>
          <w:lang w:val="lt-LT"/>
        </w:rPr>
        <w:t>numatytą baudą</w:t>
      </w:r>
      <w:r w:rsidR="00854969">
        <w:rPr>
          <w:rFonts w:ascii="Times New Roman" w:hAnsi="Times New Roman" w:cs="Times New Roman"/>
          <w:sz w:val="22"/>
          <w:szCs w:val="22"/>
          <w:lang w:val="lt-LT"/>
        </w:rPr>
        <w:t xml:space="preserve">, </w:t>
      </w:r>
      <w:proofErr w:type="spellStart"/>
      <w:r w:rsidR="00854969">
        <w:rPr>
          <w:rFonts w:ascii="Times New Roman" w:hAnsi="Times New Roman" w:cs="Times New Roman"/>
          <w:sz w:val="22"/>
          <w:szCs w:val="22"/>
          <w:lang w:val="lt-LT"/>
        </w:rPr>
        <w:t>delspiniginius</w:t>
      </w:r>
      <w:proofErr w:type="spellEnd"/>
      <w:r w:rsidR="00672840" w:rsidRPr="00085322">
        <w:rPr>
          <w:rFonts w:ascii="Times New Roman" w:hAnsi="Times New Roman" w:cs="Times New Roman"/>
          <w:sz w:val="22"/>
          <w:szCs w:val="22"/>
          <w:lang w:val="lt-LT"/>
        </w:rPr>
        <w:t xml:space="preserve"> ar patirtus nuostolius, prieš tai raštu įspėjęs kitą Šalį, išskaičiuoti iš </w:t>
      </w:r>
      <w:r w:rsidR="00CD1B6B">
        <w:rPr>
          <w:rFonts w:ascii="Times New Roman" w:hAnsi="Times New Roman" w:cs="Times New Roman"/>
          <w:sz w:val="22"/>
          <w:szCs w:val="22"/>
          <w:lang w:val="lt-LT"/>
        </w:rPr>
        <w:t>Vykdytojui</w:t>
      </w:r>
      <w:r w:rsidR="00672840" w:rsidRPr="00085322">
        <w:rPr>
          <w:rFonts w:ascii="Times New Roman" w:hAnsi="Times New Roman" w:cs="Times New Roman"/>
          <w:sz w:val="22"/>
          <w:szCs w:val="22"/>
          <w:lang w:val="lt-LT"/>
        </w:rPr>
        <w:t xml:space="preserve"> mokėtinų sumų.</w:t>
      </w:r>
    </w:p>
    <w:p w14:paraId="4E5B264D" w14:textId="37C602DD" w:rsidR="005E1B03" w:rsidRPr="0082437E" w:rsidRDefault="008D454E" w:rsidP="0082437E">
      <w:pPr>
        <w:widowControl/>
        <w:tabs>
          <w:tab w:val="left" w:pos="851"/>
          <w:tab w:val="left" w:pos="1560"/>
        </w:tabs>
        <w:suppressAutoHyphens w:val="0"/>
        <w:autoSpaceDN/>
        <w:spacing w:line="259" w:lineRule="auto"/>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lastRenderedPageBreak/>
        <w:t>27. Vykdytojas privalo atlyginti dėl jo kaltės patirtus nuostolius ir papildomas išlaidas.</w:t>
      </w:r>
      <w:r w:rsidR="0082437E">
        <w:rPr>
          <w:rFonts w:ascii="Times New Roman" w:eastAsiaTheme="minorHAnsi" w:hAnsi="Times New Roman" w:cs="Times New Roman"/>
          <w:color w:val="auto"/>
          <w:kern w:val="0"/>
          <w:sz w:val="22"/>
          <w:szCs w:val="22"/>
          <w:lang w:val="lt-LT" w:bidi="ar-SA"/>
        </w:rPr>
        <w:t xml:space="preserve"> </w:t>
      </w:r>
      <w:r w:rsidR="005E1B03" w:rsidRPr="00085322">
        <w:rPr>
          <w:rFonts w:ascii="Times New Roman" w:hAnsi="Times New Roman" w:cs="Times New Roman"/>
          <w:sz w:val="22"/>
          <w:szCs w:val="22"/>
          <w:lang w:val="lt-LT"/>
        </w:rPr>
        <w:t>Delspinigių, baudos sumokėjimas ir/ar nuostolių atlyginimas neatleidžia Šalių nuo pareigos vykdyti šioje Sutartyje prisiimtus įsipareigojimus, jeigu Šalys nesusitaria kitaip.</w:t>
      </w:r>
    </w:p>
    <w:p w14:paraId="2CF43349" w14:textId="77777777" w:rsidR="008D454E" w:rsidRPr="000A76A0" w:rsidRDefault="008D454E" w:rsidP="00AD4A43">
      <w:pPr>
        <w:widowControl/>
        <w:tabs>
          <w:tab w:val="left" w:pos="709"/>
          <w:tab w:val="left" w:pos="993"/>
          <w:tab w:val="left" w:pos="5040"/>
        </w:tabs>
        <w:suppressAutoHyphens w:val="0"/>
        <w:autoSpaceDN/>
        <w:spacing w:after="160" w:line="259" w:lineRule="auto"/>
        <w:textAlignment w:val="auto"/>
        <w:rPr>
          <w:rFonts w:ascii="Times New Roman" w:eastAsiaTheme="minorHAnsi" w:hAnsi="Times New Roman" w:cs="Times New Roman"/>
          <w:b/>
          <w:color w:val="auto"/>
          <w:kern w:val="0"/>
          <w:sz w:val="22"/>
          <w:szCs w:val="22"/>
          <w:lang w:val="lt-LT" w:bidi="ar-SA"/>
        </w:rPr>
      </w:pPr>
    </w:p>
    <w:p w14:paraId="2F60412D" w14:textId="77777777" w:rsidR="008D454E" w:rsidRPr="000A76A0" w:rsidRDefault="008D454E" w:rsidP="008D454E">
      <w:pPr>
        <w:widowControl/>
        <w:tabs>
          <w:tab w:val="left" w:pos="709"/>
          <w:tab w:val="left" w:pos="993"/>
          <w:tab w:val="left" w:pos="5040"/>
        </w:tabs>
        <w:suppressAutoHyphens w:val="0"/>
        <w:autoSpaceDN/>
        <w:spacing w:after="160" w:line="259" w:lineRule="auto"/>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VI. SUTARTIES NUTRAUKIMAS</w:t>
      </w:r>
    </w:p>
    <w:p w14:paraId="1AB12408" w14:textId="77777777" w:rsidR="008D454E" w:rsidRPr="000A76A0" w:rsidRDefault="008D454E" w:rsidP="008D454E">
      <w:pPr>
        <w:widowControl/>
        <w:suppressAutoHyphens w:val="0"/>
        <w:autoSpaceDN/>
        <w:spacing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28. Jei viena iš Šalių nevykdo sutartinių įsipareigojimų ar juos vykdo netinkamai ir tai yra esminis Sutarties pažeidimas, kita Šalis gali vienašališkai nutraukti Sutartį, raštu įspėjusi apie tai kitą Šalį prieš 10 (dešimt) dienų ir pateikusi pagrįstus motyvus. Esminis Sutarties pažeidimas turi būti suprantamas ir pagal Lietuvos Respublikos civilinio kodekso (toliau – CK)  6.217 straipsnio 2 dalies kriterijus, ir pagal Sutartį. Šalys susitaria, kad esminiu Sutarties pažeidimu pagal Sutartį  bus laikoma:</w:t>
      </w:r>
    </w:p>
    <w:p w14:paraId="18C001BA" w14:textId="3AA5E6B4" w:rsidR="008D454E" w:rsidRPr="000A76A0" w:rsidRDefault="008D454E" w:rsidP="00085322">
      <w:pPr>
        <w:widowControl/>
        <w:suppressAutoHyphens w:val="0"/>
        <w:autoSpaceDN/>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28.1. Vykdytoj</w:t>
      </w:r>
      <w:r w:rsidR="00DF407F">
        <w:rPr>
          <w:rFonts w:ascii="Times New Roman" w:eastAsiaTheme="minorHAnsi" w:hAnsi="Times New Roman" w:cs="Times New Roman"/>
          <w:color w:val="auto"/>
          <w:kern w:val="0"/>
          <w:sz w:val="22"/>
          <w:szCs w:val="22"/>
          <w:lang w:val="lt-LT" w:bidi="ar-SA"/>
        </w:rPr>
        <w:t>as vėluoja suteikti Paslaugas</w:t>
      </w:r>
      <w:r w:rsidRPr="000A76A0">
        <w:rPr>
          <w:rFonts w:ascii="Times New Roman" w:eastAsiaTheme="minorHAnsi" w:hAnsi="Times New Roman" w:cs="Times New Roman"/>
          <w:color w:val="auto"/>
          <w:kern w:val="0"/>
          <w:sz w:val="22"/>
          <w:szCs w:val="22"/>
          <w:lang w:val="lt-LT" w:bidi="ar-SA"/>
        </w:rPr>
        <w:t xml:space="preserve"> </w:t>
      </w:r>
      <w:r w:rsidR="002F76F7">
        <w:rPr>
          <w:rFonts w:ascii="Times New Roman" w:eastAsiaTheme="minorHAnsi" w:hAnsi="Times New Roman" w:cs="Times New Roman"/>
          <w:color w:val="auto"/>
          <w:kern w:val="0"/>
          <w:sz w:val="22"/>
          <w:szCs w:val="22"/>
          <w:lang w:val="lt-LT" w:bidi="ar-SA"/>
        </w:rPr>
        <w:t>ilgiau</w:t>
      </w:r>
      <w:r w:rsidR="002F76F7" w:rsidRPr="000A76A0">
        <w:rPr>
          <w:rFonts w:ascii="Times New Roman" w:eastAsiaTheme="minorHAnsi" w:hAnsi="Times New Roman" w:cs="Times New Roman"/>
          <w:color w:val="auto"/>
          <w:kern w:val="0"/>
          <w:sz w:val="22"/>
          <w:szCs w:val="22"/>
          <w:lang w:val="lt-LT" w:bidi="ar-SA"/>
        </w:rPr>
        <w:t xml:space="preserve"> </w:t>
      </w:r>
      <w:r w:rsidRPr="000A76A0">
        <w:rPr>
          <w:rFonts w:ascii="Times New Roman" w:eastAsiaTheme="minorHAnsi" w:hAnsi="Times New Roman" w:cs="Times New Roman"/>
          <w:color w:val="auto"/>
          <w:kern w:val="0"/>
          <w:sz w:val="22"/>
          <w:szCs w:val="22"/>
          <w:lang w:val="lt-LT" w:bidi="ar-SA"/>
        </w:rPr>
        <w:t xml:space="preserve">kaip 30 </w:t>
      </w:r>
      <w:r w:rsidR="007541D1">
        <w:rPr>
          <w:rFonts w:ascii="Times New Roman" w:eastAsiaTheme="minorHAnsi" w:hAnsi="Times New Roman" w:cs="Times New Roman"/>
          <w:color w:val="auto"/>
          <w:kern w:val="0"/>
          <w:sz w:val="22"/>
          <w:szCs w:val="22"/>
          <w:lang w:val="lt-LT" w:bidi="ar-SA"/>
        </w:rPr>
        <w:t xml:space="preserve">(trisdešimt) </w:t>
      </w:r>
      <w:r w:rsidRPr="000A76A0">
        <w:rPr>
          <w:rFonts w:ascii="Times New Roman" w:eastAsiaTheme="minorHAnsi" w:hAnsi="Times New Roman" w:cs="Times New Roman"/>
          <w:color w:val="auto"/>
          <w:kern w:val="0"/>
          <w:sz w:val="22"/>
          <w:szCs w:val="22"/>
          <w:lang w:val="lt-LT" w:bidi="ar-SA"/>
        </w:rPr>
        <w:t>dienų;</w:t>
      </w:r>
    </w:p>
    <w:p w14:paraId="4B5CDCBF" w14:textId="54056C47" w:rsidR="007541D1" w:rsidRPr="00085322" w:rsidRDefault="00E136FF" w:rsidP="00085322">
      <w:pPr>
        <w:pStyle w:val="Standard"/>
        <w:tabs>
          <w:tab w:val="left" w:pos="-1506"/>
          <w:tab w:val="left" w:pos="630"/>
        </w:tabs>
        <w:jc w:val="both"/>
        <w:rPr>
          <w:rFonts w:ascii="Times New Roman" w:eastAsia="Times New Roman" w:hAnsi="Times New Roman" w:cs="Times New Roman"/>
          <w:color w:val="000000" w:themeColor="text1"/>
          <w:lang w:val="lt-LT"/>
        </w:rPr>
      </w:pPr>
      <w:r>
        <w:rPr>
          <w:rFonts w:ascii="Times New Roman" w:eastAsiaTheme="minorHAnsi" w:hAnsi="Times New Roman" w:cs="Times New Roman"/>
          <w:color w:val="auto"/>
          <w:kern w:val="0"/>
          <w:sz w:val="22"/>
          <w:szCs w:val="22"/>
          <w:lang w:val="lt-LT" w:bidi="ar-SA"/>
        </w:rPr>
        <w:tab/>
      </w:r>
      <w:r w:rsidR="008D454E" w:rsidRPr="000A76A0">
        <w:rPr>
          <w:rFonts w:ascii="Times New Roman" w:eastAsiaTheme="minorHAnsi" w:hAnsi="Times New Roman" w:cs="Times New Roman"/>
          <w:color w:val="auto"/>
          <w:kern w:val="0"/>
          <w:sz w:val="22"/>
          <w:szCs w:val="22"/>
          <w:lang w:val="lt-LT" w:bidi="ar-SA"/>
        </w:rPr>
        <w:t xml:space="preserve">28.2. </w:t>
      </w:r>
      <w:r w:rsidR="007541D1" w:rsidRPr="00085322">
        <w:rPr>
          <w:rFonts w:ascii="Times New Roman" w:eastAsia="Times New Roman" w:hAnsi="Times New Roman" w:cs="Times New Roman"/>
          <w:color w:val="000000" w:themeColor="text1"/>
          <w:sz w:val="22"/>
          <w:szCs w:val="22"/>
          <w:lang w:val="lt-LT"/>
        </w:rPr>
        <w:t>Vykdytojas</w:t>
      </w:r>
      <w:r w:rsidR="007541D1" w:rsidRPr="00085322">
        <w:rPr>
          <w:rFonts w:ascii="Times New Roman" w:hAnsi="Times New Roman" w:cs="Times New Roman"/>
          <w:bCs/>
          <w:color w:val="000000" w:themeColor="text1"/>
          <w:sz w:val="22"/>
          <w:szCs w:val="22"/>
          <w:lang w:val="lt-LT"/>
        </w:rPr>
        <w:t xml:space="preserve"> ilgiau negu 10 (dešimt) kalendorinių dienų vėluoja pašalinti nustatytus Paslaugų trūkumus.</w:t>
      </w:r>
    </w:p>
    <w:p w14:paraId="190F069A" w14:textId="4FDF1DE3" w:rsidR="008D454E" w:rsidRPr="000A76A0" w:rsidRDefault="000E38AD" w:rsidP="00085322">
      <w:pPr>
        <w:widowControl/>
        <w:suppressAutoHyphens w:val="0"/>
        <w:autoSpaceDN/>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28.3. </w:t>
      </w:r>
      <w:r w:rsidR="008D454E" w:rsidRPr="000A76A0">
        <w:rPr>
          <w:rFonts w:ascii="Times New Roman" w:eastAsiaTheme="minorHAnsi" w:hAnsi="Times New Roman" w:cs="Times New Roman"/>
          <w:color w:val="auto"/>
          <w:kern w:val="0"/>
          <w:sz w:val="22"/>
          <w:szCs w:val="22"/>
          <w:lang w:val="lt-LT" w:bidi="ar-SA"/>
        </w:rPr>
        <w:t>subtiekėjo (-ų), ūkio subjekto (-ų), kurių pajėgumais remiamasi keitimo tvarkos pažeidimas;</w:t>
      </w:r>
    </w:p>
    <w:p w14:paraId="707D071A" w14:textId="554560F4" w:rsidR="008D454E" w:rsidRDefault="002E39C0" w:rsidP="00085322">
      <w:pPr>
        <w:widowControl/>
        <w:suppressAutoHyphens w:val="0"/>
        <w:autoSpaceDN/>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Pr>
          <w:rFonts w:ascii="Times New Roman" w:eastAsiaTheme="minorHAnsi" w:hAnsi="Times New Roman" w:cs="Times New Roman"/>
          <w:color w:val="auto"/>
          <w:kern w:val="0"/>
          <w:sz w:val="22"/>
          <w:szCs w:val="22"/>
          <w:lang w:val="lt-LT" w:bidi="ar-SA"/>
        </w:rPr>
        <w:t xml:space="preserve">28.4. </w:t>
      </w:r>
      <w:r w:rsidR="008D454E" w:rsidRPr="000A76A0">
        <w:rPr>
          <w:rFonts w:ascii="Times New Roman" w:eastAsiaTheme="minorHAnsi" w:hAnsi="Times New Roman" w:cs="Times New Roman"/>
          <w:color w:val="auto"/>
          <w:kern w:val="0"/>
          <w:sz w:val="22"/>
          <w:szCs w:val="22"/>
          <w:lang w:val="lt-LT" w:bidi="ar-SA"/>
        </w:rPr>
        <w:t>Vykdytojo nuolatinis sutartinių įsipareigojimų vykdymas su trūkumais – pakartotinis paslaugų teikimo plano nesilaikymas, pakartotinis informacijos nepateikimas Techninėje specifikacijoje nustatytais terminais</w:t>
      </w:r>
      <w:r w:rsidR="007D10DA">
        <w:rPr>
          <w:rFonts w:ascii="Times New Roman" w:eastAsiaTheme="minorHAnsi" w:hAnsi="Times New Roman" w:cs="Times New Roman"/>
          <w:color w:val="auto"/>
          <w:kern w:val="0"/>
          <w:sz w:val="22"/>
          <w:szCs w:val="22"/>
          <w:lang w:val="lt-LT" w:bidi="ar-SA"/>
        </w:rPr>
        <w:t xml:space="preserve">, pasikartojantis </w:t>
      </w:r>
      <w:proofErr w:type="spellStart"/>
      <w:r w:rsidR="007D10DA">
        <w:rPr>
          <w:rFonts w:ascii="Times New Roman" w:eastAsiaTheme="minorHAnsi" w:hAnsi="Times New Roman" w:cs="Times New Roman"/>
          <w:color w:val="auto"/>
          <w:kern w:val="0"/>
          <w:sz w:val="22"/>
          <w:szCs w:val="22"/>
          <w:lang w:val="lt-LT" w:bidi="ar-SA"/>
        </w:rPr>
        <w:t>Palsaugų</w:t>
      </w:r>
      <w:proofErr w:type="spellEnd"/>
      <w:r w:rsidR="007D10DA">
        <w:rPr>
          <w:rFonts w:ascii="Times New Roman" w:eastAsiaTheme="minorHAnsi" w:hAnsi="Times New Roman" w:cs="Times New Roman"/>
          <w:color w:val="auto"/>
          <w:kern w:val="0"/>
          <w:sz w:val="22"/>
          <w:szCs w:val="22"/>
          <w:lang w:val="lt-LT" w:bidi="ar-SA"/>
        </w:rPr>
        <w:t xml:space="preserve"> trūkumų </w:t>
      </w:r>
      <w:r w:rsidR="00214316">
        <w:rPr>
          <w:rFonts w:ascii="Times New Roman" w:eastAsiaTheme="minorHAnsi" w:hAnsi="Times New Roman" w:cs="Times New Roman"/>
          <w:color w:val="auto"/>
          <w:kern w:val="0"/>
          <w:sz w:val="22"/>
          <w:szCs w:val="22"/>
          <w:lang w:val="lt-LT" w:bidi="ar-SA"/>
        </w:rPr>
        <w:t>nešalinimas ar vėlavimas pašalinti trūkumus laiku</w:t>
      </w:r>
      <w:r>
        <w:rPr>
          <w:rFonts w:ascii="Times New Roman" w:eastAsiaTheme="minorHAnsi" w:hAnsi="Times New Roman" w:cs="Times New Roman"/>
          <w:color w:val="auto"/>
          <w:kern w:val="0"/>
          <w:sz w:val="22"/>
          <w:szCs w:val="22"/>
          <w:lang w:val="lt-LT" w:bidi="ar-SA"/>
        </w:rPr>
        <w:t>;</w:t>
      </w:r>
    </w:p>
    <w:p w14:paraId="0774E329" w14:textId="0EEAC919" w:rsidR="002E39C0" w:rsidRPr="00E136FF" w:rsidRDefault="002E39C0" w:rsidP="008D454E">
      <w:pPr>
        <w:widowControl/>
        <w:suppressAutoHyphens w:val="0"/>
        <w:autoSpaceDN/>
        <w:spacing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Pr>
          <w:rFonts w:ascii="Times New Roman" w:eastAsiaTheme="minorHAnsi" w:hAnsi="Times New Roman" w:cs="Times New Roman"/>
          <w:color w:val="auto"/>
          <w:kern w:val="0"/>
          <w:sz w:val="22"/>
          <w:szCs w:val="22"/>
          <w:lang w:val="lt-LT" w:bidi="ar-SA"/>
        </w:rPr>
        <w:t xml:space="preserve">28.5. </w:t>
      </w:r>
      <w:r w:rsidRPr="00E136FF">
        <w:rPr>
          <w:rFonts w:ascii="Times New Roman" w:eastAsiaTheme="minorHAnsi" w:hAnsi="Times New Roman" w:cs="Times New Roman"/>
          <w:color w:val="auto"/>
          <w:kern w:val="0"/>
          <w:sz w:val="22"/>
          <w:szCs w:val="22"/>
          <w:lang w:val="lt-LT" w:bidi="ar-SA"/>
        </w:rPr>
        <w:t xml:space="preserve">Vykdytojas </w:t>
      </w:r>
      <w:r w:rsidRPr="00085322">
        <w:rPr>
          <w:rFonts w:ascii="Times New Roman" w:hAnsi="Times New Roman" w:cs="Times New Roman"/>
          <w:color w:val="000000" w:themeColor="text1"/>
          <w:sz w:val="22"/>
          <w:szCs w:val="22"/>
          <w:lang w:val="lt-LT"/>
        </w:rPr>
        <w:t>pažeidžia Sutartyje nustatytus įsipareigojimus dėl konfidencialumo</w:t>
      </w:r>
      <w:r w:rsidR="009E19D1">
        <w:rPr>
          <w:rFonts w:ascii="Times New Roman" w:hAnsi="Times New Roman" w:cs="Times New Roman"/>
          <w:color w:val="000000" w:themeColor="text1"/>
          <w:sz w:val="22"/>
          <w:szCs w:val="22"/>
          <w:lang w:val="lt-LT"/>
        </w:rPr>
        <w:t>.</w:t>
      </w:r>
    </w:p>
    <w:p w14:paraId="07866364" w14:textId="77777777" w:rsidR="008D454E" w:rsidRPr="000A76A0" w:rsidRDefault="008D454E" w:rsidP="008D454E">
      <w:pPr>
        <w:widowControl/>
        <w:suppressAutoHyphens w:val="0"/>
        <w:autoSpaceDN/>
        <w:spacing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29. Sutartis gali būti nutraukta abipusiu raštišku Šalių susitarimu.</w:t>
      </w:r>
    </w:p>
    <w:p w14:paraId="499F9904" w14:textId="77777777" w:rsidR="008D454E" w:rsidRPr="000A76A0" w:rsidRDefault="008D454E" w:rsidP="008D454E">
      <w:pPr>
        <w:widowControl/>
        <w:suppressAutoHyphens w:val="0"/>
        <w:autoSpaceDN/>
        <w:spacing w:after="160"/>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30. Užsakovas gali nutraukti Sutartį VPĮ 90 straipsnio 1 dalyje nustatytais pagrindais.</w:t>
      </w:r>
    </w:p>
    <w:p w14:paraId="0ABE164F" w14:textId="77777777" w:rsidR="008D454E" w:rsidRPr="000A76A0" w:rsidRDefault="008D454E" w:rsidP="008D454E">
      <w:pPr>
        <w:widowControl/>
        <w:suppressAutoHyphens w:val="0"/>
        <w:autoSpaceDN/>
        <w:spacing w:after="160"/>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31. Užsakovas turi teisę vienašališkai nutraukti Sutartį, nesant Sutarties pažeidimo, raštu įspėjęs Vykdytoją prieš 30 (trisdešimt) kalendorinių dienų. </w:t>
      </w:r>
    </w:p>
    <w:p w14:paraId="396A7EBC" w14:textId="77777777" w:rsidR="008D454E" w:rsidRPr="000A76A0" w:rsidRDefault="008D454E" w:rsidP="008D454E">
      <w:pPr>
        <w:widowControl/>
        <w:suppressAutoHyphens w:val="0"/>
        <w:autoSpaceDN/>
        <w:spacing w:after="160"/>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32. Jei Sutartis nutraukiama dėl Vykdytojo kaltės ir Vykdytojas nepasiekia Šalių sutarto ir Sutarties 1 punkte įtvirtinto Paslaugų rezultato, Užsakovas neatsiskaito su Vykdytoju.</w:t>
      </w:r>
    </w:p>
    <w:p w14:paraId="458CC851" w14:textId="1BC2B265" w:rsidR="008D454E" w:rsidRPr="000A76A0" w:rsidRDefault="008D454E" w:rsidP="008D454E">
      <w:pPr>
        <w:widowControl/>
        <w:suppressAutoHyphens w:val="0"/>
        <w:autoSpaceDN/>
        <w:spacing w:after="160"/>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33. Sutarties nutraukimas nepanaikina teisės reikalauti </w:t>
      </w:r>
      <w:r w:rsidR="00FE0FB0">
        <w:rPr>
          <w:rFonts w:ascii="Times New Roman" w:eastAsiaTheme="minorHAnsi" w:hAnsi="Times New Roman" w:cs="Times New Roman"/>
          <w:color w:val="auto"/>
          <w:kern w:val="0"/>
          <w:sz w:val="22"/>
          <w:szCs w:val="22"/>
          <w:lang w:val="lt-LT" w:bidi="ar-SA"/>
        </w:rPr>
        <w:t xml:space="preserve">sumokėti </w:t>
      </w:r>
      <w:r w:rsidR="00FE0FB0" w:rsidRPr="000A76A0">
        <w:rPr>
          <w:rFonts w:ascii="Times New Roman" w:eastAsiaTheme="minorHAnsi" w:hAnsi="Times New Roman" w:cs="Times New Roman"/>
          <w:color w:val="auto"/>
          <w:kern w:val="0"/>
          <w:sz w:val="22"/>
          <w:szCs w:val="22"/>
          <w:lang w:val="lt-LT" w:bidi="ar-SA"/>
        </w:rPr>
        <w:t xml:space="preserve">netesybas </w:t>
      </w:r>
      <w:r w:rsidR="00FE0FB0">
        <w:rPr>
          <w:rFonts w:ascii="Times New Roman" w:eastAsiaTheme="minorHAnsi" w:hAnsi="Times New Roman" w:cs="Times New Roman"/>
          <w:color w:val="auto"/>
          <w:kern w:val="0"/>
          <w:sz w:val="22"/>
          <w:szCs w:val="22"/>
          <w:lang w:val="lt-LT" w:bidi="ar-SA"/>
        </w:rPr>
        <w:t xml:space="preserve">bei </w:t>
      </w:r>
      <w:r w:rsidRPr="000A76A0">
        <w:rPr>
          <w:rFonts w:ascii="Times New Roman" w:eastAsiaTheme="minorHAnsi" w:hAnsi="Times New Roman" w:cs="Times New Roman"/>
          <w:color w:val="auto"/>
          <w:kern w:val="0"/>
          <w:sz w:val="22"/>
          <w:szCs w:val="22"/>
          <w:lang w:val="lt-LT" w:bidi="ar-SA"/>
        </w:rPr>
        <w:t xml:space="preserve">atlyginti nuostolius, atsiradusius dėl Sutarties neįvykdymo, </w:t>
      </w:r>
      <w:r w:rsidR="00FE0FB0">
        <w:rPr>
          <w:rFonts w:ascii="Times New Roman" w:eastAsiaTheme="minorHAnsi" w:hAnsi="Times New Roman" w:cs="Times New Roman"/>
          <w:color w:val="auto"/>
          <w:kern w:val="0"/>
          <w:sz w:val="22"/>
          <w:szCs w:val="22"/>
          <w:lang w:val="lt-LT" w:bidi="ar-SA"/>
        </w:rPr>
        <w:t>kiek jų nepadengia sumokėtos netesybos</w:t>
      </w:r>
      <w:r w:rsidRPr="000A76A0">
        <w:rPr>
          <w:rFonts w:ascii="Times New Roman" w:eastAsiaTheme="minorHAnsi" w:hAnsi="Times New Roman" w:cs="Times New Roman"/>
          <w:color w:val="auto"/>
          <w:kern w:val="0"/>
          <w:sz w:val="22"/>
          <w:szCs w:val="22"/>
          <w:lang w:val="lt-LT" w:bidi="ar-SA"/>
        </w:rPr>
        <w:t>.</w:t>
      </w:r>
    </w:p>
    <w:p w14:paraId="44ED92FB" w14:textId="77777777" w:rsidR="008D454E" w:rsidRPr="000A76A0" w:rsidRDefault="008D454E" w:rsidP="008D454E">
      <w:pPr>
        <w:widowControl/>
        <w:tabs>
          <w:tab w:val="left" w:pos="993"/>
          <w:tab w:val="left" w:pos="5040"/>
        </w:tabs>
        <w:suppressAutoHyphens w:val="0"/>
        <w:autoSpaceDN/>
        <w:spacing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p>
    <w:p w14:paraId="692C92EE" w14:textId="13FEB420" w:rsidR="008D454E" w:rsidRPr="000A76A0" w:rsidRDefault="008D454E" w:rsidP="008D454E">
      <w:pPr>
        <w:widowControl/>
        <w:tabs>
          <w:tab w:val="left" w:pos="709"/>
          <w:tab w:val="left" w:pos="5040"/>
        </w:tabs>
        <w:suppressAutoHyphens w:val="0"/>
        <w:autoSpaceDN/>
        <w:spacing w:after="160" w:line="259" w:lineRule="auto"/>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VII. GINČŲ SPRENDIMAS</w:t>
      </w:r>
      <w:r w:rsidR="00984841">
        <w:rPr>
          <w:rFonts w:ascii="Times New Roman" w:eastAsiaTheme="minorHAnsi" w:hAnsi="Times New Roman" w:cs="Times New Roman"/>
          <w:b/>
          <w:color w:val="auto"/>
          <w:kern w:val="0"/>
          <w:sz w:val="22"/>
          <w:szCs w:val="22"/>
          <w:lang w:val="lt-LT" w:bidi="ar-SA"/>
        </w:rPr>
        <w:t xml:space="preserve"> IR TAIKYTINA TEISĖ</w:t>
      </w:r>
    </w:p>
    <w:p w14:paraId="6E0D95F1" w14:textId="48466F1C" w:rsidR="008D454E" w:rsidRPr="000A76A0" w:rsidRDefault="008D454E" w:rsidP="008D454E">
      <w:pPr>
        <w:widowControl/>
        <w:suppressAutoHyphens w:val="0"/>
        <w:autoSpaceDN/>
        <w:spacing w:before="240"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34. Šalys dės visas pastangas, kad visi ginčai dėl šios Sutarties vykdymo būtų sprendžiami derybų keliu. Nepavykus išspręsti ginčo derybų keliu, ginčas sprendžiamas Lietuvos Respublikos teisme pagal Užsakovo buveinės vietą. </w:t>
      </w:r>
      <w:r w:rsidR="00984841" w:rsidRPr="000A76A0">
        <w:rPr>
          <w:rFonts w:ascii="Times New Roman" w:eastAsiaTheme="minorHAnsi" w:hAnsi="Times New Roman" w:cs="Times New Roman"/>
          <w:snapToGrid w:val="0"/>
          <w:color w:val="auto"/>
          <w:kern w:val="0"/>
          <w:sz w:val="22"/>
          <w:szCs w:val="22"/>
          <w:lang w:val="lt-LT" w:bidi="ar-SA"/>
        </w:rPr>
        <w:t>Visi Sutartyje neaptarti klausimai sprendžiami vadovaujantis Lietuvos Respublikoje galiojančiais teisės aktais.</w:t>
      </w:r>
    </w:p>
    <w:p w14:paraId="5D09512D" w14:textId="77777777" w:rsidR="008D454E" w:rsidRPr="000A76A0" w:rsidRDefault="008D454E" w:rsidP="008D454E">
      <w:pPr>
        <w:widowControl/>
        <w:tabs>
          <w:tab w:val="left" w:pos="5040"/>
        </w:tabs>
        <w:suppressAutoHyphens w:val="0"/>
        <w:autoSpaceDN/>
        <w:spacing w:after="160" w:line="259" w:lineRule="auto"/>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VIII. NENUGALIMOS JĖGOS APLINKYBĖS</w:t>
      </w:r>
    </w:p>
    <w:p w14:paraId="497C1FC9" w14:textId="77777777" w:rsidR="008D454E" w:rsidRPr="000A76A0" w:rsidRDefault="008D454E" w:rsidP="008D454E">
      <w:pPr>
        <w:widowControl/>
        <w:suppressAutoHyphens w:val="0"/>
        <w:autoSpaceDN/>
        <w:spacing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35. Šalis gali būti visiškai ar iš dalies atleidžiama nuo atsakomybės dėl ypatingų ir neišvengiamų aplinkybių – nenugalimos jėgos (force majeure), nustatytos ir jas patyrusios Šalies įrodytos pagal CK, Lietuvos Respublikos Vyriausybės 1996 m. liepos 15 d. nutarimą Nr. 840 „Dėl Atleidimo nuo atsakomybės esant nenugalimos jėgos (force majeure) aplinkybėms taisyklių patvirtinimo“ ir Lietuvos Respublikos Vyriausybės 1997 m. kovo 13 d. nutarimą Nr. 222 „Dėl Nenugalimos jėgos (force majeure) aplinkybes liudijančių pažymų išdavimo tvarkos patvirtinimo“. Šalis, negalinti laiku įvykdyti savo sutartinių įsipareigojimų dėl nenugalimos jėgos aplinkybių, turi kiek įmanoma greičiau, bet ne vėliau kaip per </w:t>
      </w:r>
      <w:r w:rsidRPr="000A76A0">
        <w:rPr>
          <w:rFonts w:ascii="Times New Roman" w:eastAsiaTheme="minorHAnsi" w:hAnsi="Times New Roman" w:cs="Times New Roman"/>
          <w:bCs/>
          <w:color w:val="auto"/>
          <w:kern w:val="0"/>
          <w:sz w:val="22"/>
          <w:szCs w:val="22"/>
          <w:lang w:val="lt-LT" w:bidi="ar-SA"/>
        </w:rPr>
        <w:t>tris darbo dienas</w:t>
      </w:r>
      <w:r w:rsidRPr="000A76A0">
        <w:rPr>
          <w:rFonts w:ascii="Times New Roman" w:eastAsiaTheme="minorHAnsi" w:hAnsi="Times New Roman" w:cs="Times New Roman"/>
          <w:color w:val="auto"/>
          <w:kern w:val="0"/>
          <w:sz w:val="22"/>
          <w:szCs w:val="22"/>
          <w:lang w:val="lt-LT" w:bidi="ar-SA"/>
        </w:rPr>
        <w:t xml:space="preserve"> nuo aplinkybių paaiškėjimo dienos raštu informuoti apie tai kitą Šalį. Šalis, pažeidusi nurodytą terminą, atleidžiama nuo atsakomybės tik nuo to momento, kada kita Šalis gavo jos pranešimą apie nenugalimos jėgos aplinkybes.</w:t>
      </w:r>
    </w:p>
    <w:p w14:paraId="39DC4633" w14:textId="77777777" w:rsidR="008D454E" w:rsidRPr="000A76A0" w:rsidRDefault="008D454E" w:rsidP="008D454E">
      <w:pPr>
        <w:widowControl/>
        <w:suppressAutoHyphens w:val="0"/>
        <w:autoSpaceDN/>
        <w:spacing w:after="160" w:line="259" w:lineRule="auto"/>
        <w:ind w:firstLine="680"/>
        <w:contextualSpacing/>
        <w:jc w:val="both"/>
        <w:textAlignment w:val="auto"/>
        <w:outlineLvl w:val="1"/>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36. Sutarties 35 punkte minimos aplinkybės turi būti atsiradusios ne dėl Šalių kaltės, jų nebuvo galima numatyti Sutarties sudarymo metu ir dėl šių aplinkybių atsiradimo Šalis negali vykdyti Sutarties. Nenugalimos jėgos aplinkybės turi būti pagrįstos objektyviais įrodymais iš kurių aiškiai būtų galima spręsti, kad tokios aplinkybės susiklostė. Šalis, negalinti vykdyti Sutarties, pateikia tai patvirtinančius įrodymus kitai Šaliai, kuri sprendžia klausimą dėl Sutarties vykdymo sustabdymo iki minėtų aplinkybių išnykimo. Išnykus nenugalimo jėgos aplinkybėms (pateikiami objektyvūs įrodymai iš kurių aiškiai būtų galima spręsti, kad tokios aplinkybės išnyko), Sutarties vykdymas tęsiamas tam terminui, kiek buvo likę vykdyti Sutartį iki Sutarties vykdymo sustabdymo. Jeigu nenugalimos jėgos aplinkybės tęsiasi ilgiau kaip 3 (tris) mėnesius, Šalis gali nutraukti Sutartį.</w:t>
      </w:r>
    </w:p>
    <w:p w14:paraId="527DE6BF" w14:textId="77777777" w:rsidR="008D454E" w:rsidRPr="000A76A0" w:rsidRDefault="008D454E" w:rsidP="008D454E">
      <w:pPr>
        <w:widowControl/>
        <w:tabs>
          <w:tab w:val="num" w:pos="720"/>
          <w:tab w:val="left" w:pos="5040"/>
        </w:tabs>
        <w:suppressAutoHyphens w:val="0"/>
        <w:autoSpaceDN/>
        <w:spacing w:after="160" w:line="259" w:lineRule="auto"/>
        <w:ind w:firstLine="680"/>
        <w:jc w:val="center"/>
        <w:textAlignment w:val="auto"/>
        <w:rPr>
          <w:rFonts w:ascii="Times New Roman" w:eastAsiaTheme="minorHAnsi" w:hAnsi="Times New Roman" w:cs="Times New Roman"/>
          <w:b/>
          <w:color w:val="auto"/>
          <w:kern w:val="0"/>
          <w:sz w:val="22"/>
          <w:szCs w:val="22"/>
          <w:lang w:val="lt-LT" w:bidi="ar-SA"/>
        </w:rPr>
      </w:pPr>
    </w:p>
    <w:p w14:paraId="430A0D85" w14:textId="6F01EEDB"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 xml:space="preserve">IX. </w:t>
      </w:r>
      <w:r w:rsidR="00F321FE">
        <w:rPr>
          <w:rFonts w:ascii="Times New Roman" w:eastAsiaTheme="minorHAnsi" w:hAnsi="Times New Roman" w:cs="Times New Roman"/>
          <w:b/>
          <w:color w:val="auto"/>
          <w:kern w:val="0"/>
          <w:sz w:val="22"/>
          <w:szCs w:val="22"/>
          <w:lang w:val="lt-LT" w:bidi="ar-SA"/>
        </w:rPr>
        <w:t>VYKDYTOJO</w:t>
      </w:r>
      <w:r w:rsidR="00F321FE" w:rsidRPr="000A76A0">
        <w:rPr>
          <w:rFonts w:ascii="Times New Roman" w:eastAsiaTheme="minorHAnsi" w:hAnsi="Times New Roman" w:cs="Times New Roman"/>
          <w:b/>
          <w:color w:val="auto"/>
          <w:kern w:val="0"/>
          <w:sz w:val="22"/>
          <w:szCs w:val="22"/>
          <w:lang w:val="lt-LT" w:bidi="ar-SA"/>
        </w:rPr>
        <w:t xml:space="preserve"> </w:t>
      </w:r>
      <w:r w:rsidRPr="000A76A0">
        <w:rPr>
          <w:rFonts w:ascii="Times New Roman" w:eastAsiaTheme="minorHAnsi" w:hAnsi="Times New Roman" w:cs="Times New Roman"/>
          <w:b/>
          <w:color w:val="auto"/>
          <w:kern w:val="0"/>
          <w:sz w:val="22"/>
          <w:szCs w:val="22"/>
          <w:lang w:val="lt-LT" w:bidi="ar-SA"/>
        </w:rPr>
        <w:t>TEISĖ PASITELKTI TREČIUOSIUS ASMENIS IR TIESIOGINIS ATSISKAITYMAS</w:t>
      </w:r>
      <w:r w:rsidRPr="000A76A0" w:rsidDel="00B70DF6">
        <w:rPr>
          <w:rFonts w:ascii="Times New Roman" w:eastAsiaTheme="minorHAnsi" w:hAnsi="Times New Roman" w:cs="Times New Roman"/>
          <w:b/>
          <w:color w:val="auto"/>
          <w:kern w:val="0"/>
          <w:sz w:val="22"/>
          <w:szCs w:val="22"/>
          <w:lang w:val="lt-LT" w:bidi="ar-SA"/>
        </w:rPr>
        <w:t xml:space="preserve"> </w:t>
      </w:r>
    </w:p>
    <w:p w14:paraId="73B582E0"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lastRenderedPageBreak/>
        <w:t>37. Vykdytojas Sutarties vykdymui turi teisę pasitelkti:</w:t>
      </w:r>
    </w:p>
    <w:p w14:paraId="156ACA3B"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37.1. savo pasiūlyme nurodytus ūkio subjektus, kuriais grindžiama tiekėjo kvalifikacija;</w:t>
      </w:r>
    </w:p>
    <w:p w14:paraId="3CDD00D7"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37.2. subtiekėjus, jeigu pasiūlymo pateikimo metu jie buvo žinomi. Tuo atveju, jei pasiūlymo pateikimo metu Tiekėjui nebuvo žinomi kiti subtiekėjai, Vykdytojas po Sutarties įsigaliojimo įsipareigoja ne vėliau kaip likus 2 (dviem) darbo dienoms iki sutarties etapo, kurio veiklas vykdys numatomas pasitelkti subtiekėjas, vykdymo pradžios Užsakovui pranešti tuo metu žinomų subtiekėjų pavadinimus, kontaktinius duomenis ir jų atstovus. Vykdytojas privalo informuoti Užsakovą apie minėtos informacijos pasikeitimus visu Sutarties vykdymo metu.</w:t>
      </w:r>
    </w:p>
    <w:p w14:paraId="057615EB"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38. Subtiekėjo, kito ūkio subjekto pasitelkimas nekeičia Vykdytojo atsakomybės dėl Sutarties įvykdymo.</w:t>
      </w:r>
    </w:p>
    <w:p w14:paraId="1E339BBC"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39. Vykdytojas gali pakeisti ūkio subjektus, kurių pajėgumais remiamasi (kuriais grindžiama vykdytojo kvalifikacija) ir subtiekėjus, jeigu sutarties vykdymo metu jie:</w:t>
      </w:r>
    </w:p>
    <w:p w14:paraId="3CEA3A16"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39.1. netinkamai vykdo įsipareigojimus Vykdytojui, nepajėgūs vykdyti įsipareigojimų Vykdytojui dėl iškeltos restruktūrizavimo, bankroto bylos, bankroto proceso vykdymo ne teismo tvarka, inicijuotos priverstinio likvidavimo ar susitarimo su kreditoriais procedūros arba jiems vykdomų analogiškų procedūrų.</w:t>
      </w:r>
    </w:p>
    <w:p w14:paraId="00C34014"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 xml:space="preserve">40. Apie ūkio subjektų, kurių pajėgumais remiamasi (kuriais grindžiama Vykdytojo kvalifikacija), ir subtiekėjų keitimą Vykdytojas iš anksto raštu turi informuoti Užsakovą, nurodydamas ūkio subjektų, kurių pajėgumais remiamasi (kuriais grindžiama </w:t>
      </w:r>
      <w:bookmarkStart w:id="7" w:name="_Hlk138081077"/>
      <w:r w:rsidRPr="000A76A0">
        <w:rPr>
          <w:rFonts w:ascii="Times New Roman" w:eastAsiaTheme="minorHAnsi" w:hAnsi="Times New Roman" w:cs="Times New Roman"/>
          <w:color w:val="auto"/>
          <w:kern w:val="0"/>
          <w:sz w:val="22"/>
          <w:szCs w:val="22"/>
          <w:lang w:val="lt-LT" w:bidi="ar-SA"/>
        </w:rPr>
        <w:t>Vykdytojo</w:t>
      </w:r>
      <w:bookmarkEnd w:id="7"/>
      <w:r w:rsidRPr="000A76A0">
        <w:rPr>
          <w:rFonts w:ascii="Times New Roman" w:eastAsiaTheme="minorHAnsi" w:hAnsi="Times New Roman" w:cs="Times New Roman"/>
          <w:color w:val="auto"/>
          <w:kern w:val="0"/>
          <w:sz w:val="22"/>
          <w:szCs w:val="22"/>
          <w:lang w:val="lt-LT" w:bidi="ar-SA"/>
        </w:rPr>
        <w:t xml:space="preserve"> kvalifikacija), ir subtiekėjų pakeitimo ar naujų papildomų subtiekėjų pasitelkimo priežastis ir būsimus ūkio subjektus, kurių pajėgumais remiamasi (kuriais grindžiama Vykdytojo kvalifikacija), ir subtiekėjus. Pasitelkdamas ir vėliau keisdamas ūkio subjektus, kurių pajėgumais remiamasi (kuriais grindžiama Vykdytojo kvalifikacija), ir subtiekėjus Vykdytojas turi užtikrinti, kad ūkio subjektai, kurių pajėgumais remiamasi (kuriais grindžiama Vykdytojo kvalifikacija), ir subtiekėjai yra pajėgūs ir kompetentingi tinkamam jiems pavestų užduočių vykdymui. Ūkio subjektai, kurių pajėgumais remiamasi (kuriais grindžiama Vykdytojo kvalifikacija), ir subtiekėjai gali būti keičiami ar pasitelkiami nauji papildomi subtiekėjai tik gavus rašytinį Užsakovo sutikimą. Jeigu keičiami Vykdytojo pasiūlyme nurodyti ūkio subjektai, kurių pajėgumais remiamasi (kuriais grindžiama Vykdytojo kvalifikacija), Vykdytojas privalo pateikti jų pašalinimo pagrindų nebuvimą ir kvalifikaciją patvirtinančius dokumentus tai dienai, kai Vykdytojas kreipiasi į Užsakovą su prašymu juos pakeisti. Prieš duodamas sutikimą keisti Vykdytojo pasiūlyme nurodytus ūkio subjektus, kurių pajėgumais remiamasi (kuriais grindžiama Vykdytojo kvalifikacija), Užsakovas privalo patikrinti naujų, Vykdytojo pasiūlyme nenurodytų, ūkio subjektų, kurių pajėgumais remiamasi (kuriais grindžiama Vykdytojo kvalifikacija), kvalifikacijos atitiktį ir būti ne žemesnės kvalifikacijos nei keičiamas ūkio subjektas, kurio pajėgumais remiamasi. Vykdytojas, kartu su raštu, kuriuo prašoma pakeisti ūkio subjektus, kurių pajėgumais remiamasi (kuriais grindžiama Vykdytojo kvalifikacija), pateikia naujai pasitelkiamų ūkio subjektų, kurių pajėgumais remiamasi (kuriais grindžiama Vykdytojo kvalifikacija) atitikimą kvalifikacijos reikalavimams ir ekonominio naudingumo kriterijams patvirtinančius dokumentus. </w:t>
      </w:r>
    </w:p>
    <w:p w14:paraId="5D7DE9D3" w14:textId="77777777" w:rsidR="008D454E" w:rsidRPr="000A76A0" w:rsidRDefault="008D454E" w:rsidP="008D454E">
      <w:pPr>
        <w:widowControl/>
        <w:tabs>
          <w:tab w:val="left" w:pos="5040"/>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r w:rsidRPr="000A76A0">
        <w:rPr>
          <w:rFonts w:ascii="Times New Roman" w:eastAsiaTheme="minorHAnsi" w:hAnsi="Times New Roman" w:cs="Times New Roman"/>
          <w:color w:val="auto"/>
          <w:kern w:val="0"/>
          <w:sz w:val="22"/>
          <w:szCs w:val="22"/>
          <w:lang w:val="lt-LT" w:bidi="ar-SA"/>
        </w:rPr>
        <w:t>41. Tiesioginis atsiskaitymas su subtiekėjais nenumatomas.</w:t>
      </w:r>
    </w:p>
    <w:p w14:paraId="42802416" w14:textId="77777777" w:rsidR="008D454E" w:rsidRPr="000A76A0" w:rsidRDefault="008D454E" w:rsidP="008D454E">
      <w:pPr>
        <w:widowControl/>
        <w:tabs>
          <w:tab w:val="num" w:pos="720"/>
          <w:tab w:val="left" w:pos="5040"/>
          <w:tab w:val="left" w:pos="9356"/>
        </w:tabs>
        <w:suppressAutoHyphens w:val="0"/>
        <w:autoSpaceDN/>
        <w:ind w:firstLine="680"/>
        <w:jc w:val="center"/>
        <w:textAlignment w:val="auto"/>
        <w:rPr>
          <w:rFonts w:ascii="Times New Roman" w:eastAsiaTheme="minorHAnsi" w:hAnsi="Times New Roman" w:cs="Times New Roman"/>
          <w:b/>
          <w:color w:val="auto"/>
          <w:kern w:val="0"/>
          <w:sz w:val="22"/>
          <w:szCs w:val="22"/>
          <w:lang w:val="lt-LT" w:bidi="ar-SA"/>
        </w:rPr>
      </w:pPr>
      <w:bookmarkStart w:id="8" w:name="_Hlk487523566"/>
    </w:p>
    <w:p w14:paraId="48F53C87" w14:textId="77777777" w:rsidR="008D454E" w:rsidRPr="000A76A0" w:rsidRDefault="008D454E" w:rsidP="008D454E">
      <w:pPr>
        <w:widowControl/>
        <w:tabs>
          <w:tab w:val="num" w:pos="720"/>
          <w:tab w:val="left" w:pos="5040"/>
          <w:tab w:val="left" w:pos="9356"/>
        </w:tabs>
        <w:suppressAutoHyphens w:val="0"/>
        <w:autoSpaceDN/>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X. KITOS SĄLYGOS</w:t>
      </w:r>
    </w:p>
    <w:p w14:paraId="031FED66" w14:textId="77777777" w:rsidR="008D454E" w:rsidRPr="000A76A0" w:rsidRDefault="008D454E" w:rsidP="008D454E">
      <w:pPr>
        <w:widowControl/>
        <w:tabs>
          <w:tab w:val="num" w:pos="720"/>
          <w:tab w:val="left" w:pos="5040"/>
          <w:tab w:val="left" w:pos="9356"/>
        </w:tabs>
        <w:suppressAutoHyphens w:val="0"/>
        <w:autoSpaceDN/>
        <w:ind w:firstLine="680"/>
        <w:jc w:val="center"/>
        <w:textAlignment w:val="auto"/>
        <w:rPr>
          <w:rFonts w:ascii="Times New Roman" w:eastAsiaTheme="minorHAnsi" w:hAnsi="Times New Roman" w:cs="Times New Roman"/>
          <w:b/>
          <w:color w:val="auto"/>
          <w:kern w:val="0"/>
          <w:sz w:val="22"/>
          <w:szCs w:val="22"/>
          <w:lang w:val="lt-LT" w:bidi="ar-SA"/>
        </w:rPr>
      </w:pPr>
    </w:p>
    <w:bookmarkEnd w:id="8"/>
    <w:p w14:paraId="7AE31A2C" w14:textId="77777777" w:rsidR="008D454E" w:rsidRPr="000A76A0" w:rsidRDefault="008D454E" w:rsidP="008D454E">
      <w:pPr>
        <w:widowControl/>
        <w:tabs>
          <w:tab w:val="left" w:pos="9356"/>
        </w:tabs>
        <w:suppressAutoHyphens w:val="0"/>
        <w:autoSpaceDE w:val="0"/>
        <w:adjustRightInd w:val="0"/>
        <w:spacing w:line="259" w:lineRule="auto"/>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42. Nė viena Šalis neturi teisės perleisti visų arba dalies teisių ir pareigų pagal šią Sutartį jokiam trečiajam asmeniui be išankstinio kitų Šalių sutikimo.</w:t>
      </w:r>
    </w:p>
    <w:p w14:paraId="75700C0F" w14:textId="77777777" w:rsidR="008D454E" w:rsidRPr="000A76A0" w:rsidRDefault="008D454E" w:rsidP="008D454E">
      <w:pPr>
        <w:widowControl/>
        <w:tabs>
          <w:tab w:val="left" w:pos="9356"/>
        </w:tabs>
        <w:suppressAutoHyphens w:val="0"/>
        <w:autoSpaceDE w:val="0"/>
        <w:adjustRightInd w:val="0"/>
        <w:spacing w:line="259" w:lineRule="auto"/>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43. Šalys įsipareigoja Paslaugų teikimo metu nepadaryti reikšmingo neigiamo poveikio aplinkai – nesukurti taršos šaltinių ir negeneruoti atliekų. Visas susirašinėjimas vykdomas elektroninėmis priemonėmis, dokumentai (tame tarpe ir sutartis) teikiami ir pasirašomi elektroniniu būdu, susitikimai vykdomi nuotoliniu būdu (išskyrus atvejus, kai objektyviai būtinas susitikimas gyvai).</w:t>
      </w:r>
    </w:p>
    <w:p w14:paraId="668B98F4" w14:textId="17428C02" w:rsidR="008D454E" w:rsidRPr="000A76A0" w:rsidRDefault="008D454E" w:rsidP="008D454E">
      <w:pPr>
        <w:widowControl/>
        <w:tabs>
          <w:tab w:val="left" w:pos="9356"/>
        </w:tabs>
        <w:suppressAutoHyphens w:val="0"/>
        <w:autoSpaceDN/>
        <w:spacing w:line="259" w:lineRule="auto"/>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 xml:space="preserve">44. </w:t>
      </w:r>
      <w:r w:rsidR="00984841" w:rsidRPr="00085322">
        <w:rPr>
          <w:rFonts w:ascii="Times New Roman" w:eastAsia="Arial" w:hAnsi="Times New Roman" w:cs="Times New Roman"/>
          <w:sz w:val="22"/>
          <w:szCs w:val="22"/>
          <w:lang w:val="lt-LT"/>
        </w:rPr>
        <w:t xml:space="preserve">Šalys </w:t>
      </w:r>
      <w:r w:rsidR="00C2614A" w:rsidRPr="00085322">
        <w:rPr>
          <w:rFonts w:ascii="Times New Roman" w:eastAsia="Arial" w:hAnsi="Times New Roman" w:cs="Times New Roman"/>
          <w:sz w:val="22"/>
          <w:szCs w:val="22"/>
          <w:lang w:val="lt-LT"/>
        </w:rPr>
        <w:t xml:space="preserve">šios Sutarties sudarymo ir vykdymo požiūriu veikia kaip savarankiški duomenų valdytojai ir </w:t>
      </w:r>
      <w:r w:rsidR="00984841" w:rsidRPr="00085322">
        <w:rPr>
          <w:rFonts w:ascii="Times New Roman" w:eastAsia="Arial" w:hAnsi="Times New Roman" w:cs="Times New Roman"/>
          <w:sz w:val="22"/>
          <w:szCs w:val="22"/>
          <w:lang w:val="lt-LT"/>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77AC13" w14:textId="77777777" w:rsidR="008D454E" w:rsidRPr="000A76A0" w:rsidRDefault="008D454E" w:rsidP="008D454E">
      <w:pPr>
        <w:widowControl/>
        <w:tabs>
          <w:tab w:val="left" w:pos="9356"/>
        </w:tabs>
        <w:suppressAutoHyphens w:val="0"/>
        <w:autoSpaceDN/>
        <w:spacing w:after="160" w:line="259" w:lineRule="auto"/>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45. Už Sutarties vykdymą atsakingi asmenys: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950"/>
      </w:tblGrid>
      <w:tr w:rsidR="008D454E" w:rsidRPr="000A76A0" w14:paraId="08FC99F6" w14:textId="77777777" w:rsidTr="00264161">
        <w:tc>
          <w:tcPr>
            <w:tcW w:w="4590" w:type="dxa"/>
          </w:tcPr>
          <w:p w14:paraId="4E1109CD" w14:textId="77777777" w:rsidR="008D454E" w:rsidRPr="000A76A0" w:rsidRDefault="008D454E" w:rsidP="008D454E">
            <w:pPr>
              <w:widowControl/>
              <w:tabs>
                <w:tab w:val="left" w:pos="5040"/>
                <w:tab w:val="left" w:pos="9356"/>
              </w:tabs>
              <w:suppressAutoHyphens w:val="0"/>
              <w:autoSpaceDN/>
              <w:ind w:firstLine="680"/>
              <w:jc w:val="center"/>
              <w:textAlignment w:val="auto"/>
              <w:rPr>
                <w:rFonts w:ascii="Times New Roman" w:eastAsiaTheme="minorHAnsi" w:hAnsi="Times New Roman" w:cs="Times New Roman"/>
                <w:b/>
                <w:snapToGrid w:val="0"/>
                <w:color w:val="auto"/>
                <w:kern w:val="0"/>
                <w:sz w:val="22"/>
                <w:szCs w:val="22"/>
                <w:lang w:val="lt-LT" w:bidi="ar-SA"/>
              </w:rPr>
            </w:pPr>
            <w:r w:rsidRPr="000A76A0">
              <w:rPr>
                <w:rFonts w:ascii="Times New Roman" w:eastAsiaTheme="minorHAnsi" w:hAnsi="Times New Roman" w:cs="Times New Roman"/>
                <w:b/>
                <w:snapToGrid w:val="0"/>
                <w:color w:val="auto"/>
                <w:kern w:val="0"/>
                <w:sz w:val="22"/>
                <w:szCs w:val="22"/>
                <w:lang w:val="lt-LT" w:bidi="ar-SA"/>
              </w:rPr>
              <w:t xml:space="preserve">Užsakovas </w:t>
            </w:r>
          </w:p>
        </w:tc>
        <w:tc>
          <w:tcPr>
            <w:tcW w:w="4950" w:type="dxa"/>
          </w:tcPr>
          <w:p w14:paraId="7EB1E073" w14:textId="77777777" w:rsidR="008D454E" w:rsidRPr="000A76A0" w:rsidRDefault="008D454E" w:rsidP="008D454E">
            <w:pPr>
              <w:widowControl/>
              <w:tabs>
                <w:tab w:val="left" w:pos="5040"/>
                <w:tab w:val="left" w:pos="9356"/>
              </w:tabs>
              <w:suppressAutoHyphens w:val="0"/>
              <w:autoSpaceDN/>
              <w:ind w:firstLine="680"/>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snapToGrid w:val="0"/>
                <w:color w:val="auto"/>
                <w:kern w:val="0"/>
                <w:sz w:val="22"/>
                <w:szCs w:val="22"/>
                <w:lang w:val="lt-LT" w:bidi="ar-SA"/>
              </w:rPr>
              <w:t>Vykdytojas</w:t>
            </w:r>
          </w:p>
        </w:tc>
      </w:tr>
      <w:tr w:rsidR="008D454E" w:rsidRPr="000A76A0" w14:paraId="6B3AECA7" w14:textId="77777777" w:rsidTr="00264161">
        <w:trPr>
          <w:trHeight w:val="524"/>
        </w:trPr>
        <w:tc>
          <w:tcPr>
            <w:tcW w:w="4590" w:type="dxa"/>
          </w:tcPr>
          <w:p w14:paraId="5DAB2159" w14:textId="77777777" w:rsidR="008D454E" w:rsidRPr="000A76A0" w:rsidRDefault="008D454E" w:rsidP="008D454E">
            <w:pPr>
              <w:widowControl/>
              <w:tabs>
                <w:tab w:val="left" w:pos="5040"/>
                <w:tab w:val="left" w:pos="9356"/>
              </w:tabs>
              <w:suppressAutoHyphens w:val="0"/>
              <w:autoSpaceDN/>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 xml:space="preserve">Atsakingu už kiekybinį ir kokybinį Sutarties vykdymą asmeniu skiriamas &lt;konfidencialu&gt;. Asmuo, atsakingas už Sutarties ir jos pakeitimų paskelbimą Centrinėje viešųjų pirkimų informacinėje sistemoje, Sutarties vykdymo </w:t>
            </w:r>
            <w:r w:rsidRPr="000A76A0">
              <w:rPr>
                <w:rFonts w:ascii="Times New Roman" w:eastAsiaTheme="minorHAnsi" w:hAnsi="Times New Roman" w:cs="Times New Roman"/>
                <w:snapToGrid w:val="0"/>
                <w:color w:val="auto"/>
                <w:kern w:val="0"/>
                <w:sz w:val="22"/>
                <w:szCs w:val="22"/>
                <w:lang w:val="lt-LT" w:bidi="ar-SA"/>
              </w:rPr>
              <w:lastRenderedPageBreak/>
              <w:t>priežiūrą Viešųjų pirkimų įstatymo 89 ir 90 straipsnių prasme yra &lt;...&gt;.</w:t>
            </w:r>
          </w:p>
          <w:p w14:paraId="092B28E7" w14:textId="77777777" w:rsidR="008D454E" w:rsidRPr="000A76A0" w:rsidRDefault="008D454E" w:rsidP="008D454E">
            <w:pPr>
              <w:widowControl/>
              <w:tabs>
                <w:tab w:val="left" w:pos="5040"/>
                <w:tab w:val="left" w:pos="9356"/>
              </w:tabs>
              <w:suppressAutoHyphens w:val="0"/>
              <w:autoSpaceDN/>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(v. pavardė, tel./faks., el. p., kt.)</w:t>
            </w:r>
          </w:p>
        </w:tc>
        <w:tc>
          <w:tcPr>
            <w:tcW w:w="4950" w:type="dxa"/>
          </w:tcPr>
          <w:p w14:paraId="57CCEA07" w14:textId="77777777" w:rsidR="008D454E" w:rsidRPr="000A76A0" w:rsidRDefault="008D454E" w:rsidP="008D454E">
            <w:pPr>
              <w:widowControl/>
              <w:tabs>
                <w:tab w:val="left" w:pos="5040"/>
                <w:tab w:val="left" w:pos="9356"/>
              </w:tabs>
              <w:suppressAutoHyphens w:val="0"/>
              <w:autoSpaceDN/>
              <w:ind w:firstLine="680"/>
              <w:jc w:val="both"/>
              <w:textAlignment w:val="auto"/>
              <w:rPr>
                <w:rFonts w:ascii="Times New Roman" w:eastAsiaTheme="minorHAnsi" w:hAnsi="Times New Roman" w:cs="Times New Roman"/>
                <w:color w:val="auto"/>
                <w:kern w:val="0"/>
                <w:sz w:val="22"/>
                <w:szCs w:val="22"/>
                <w:lang w:val="lt-LT" w:bidi="ar-SA"/>
              </w:rPr>
            </w:pPr>
          </w:p>
        </w:tc>
      </w:tr>
    </w:tbl>
    <w:p w14:paraId="4E95A1E7" w14:textId="77777777" w:rsidR="008D454E" w:rsidRPr="000A76A0" w:rsidRDefault="008D454E" w:rsidP="008D454E">
      <w:pPr>
        <w:widowControl/>
        <w:tabs>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 xml:space="preserve">46. Sutartis sudaryta lietuvių kalba dviem egzemplioriais – po vieną kiekvienai Šaliai. </w:t>
      </w:r>
    </w:p>
    <w:p w14:paraId="5D70EFA9" w14:textId="77777777" w:rsidR="008D454E" w:rsidRPr="000A76A0" w:rsidRDefault="008D454E" w:rsidP="008D454E">
      <w:pPr>
        <w:widowControl/>
        <w:tabs>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 xml:space="preserve">47. Šalys patvirtina, kad Sutartį perskaitė, suprato jos turinį ir pasekmes, priėmė ją kaip atitinkančią jų tikslus ir pasirašė. </w:t>
      </w:r>
    </w:p>
    <w:p w14:paraId="50A710F1" w14:textId="77777777" w:rsidR="008D454E" w:rsidRPr="000A76A0" w:rsidRDefault="008D454E" w:rsidP="008D454E">
      <w:pPr>
        <w:widowControl/>
        <w:tabs>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sv-SE" w:bidi="ar-SA"/>
        </w:rPr>
      </w:pPr>
      <w:r w:rsidRPr="000A76A0">
        <w:rPr>
          <w:rFonts w:ascii="Times New Roman" w:eastAsiaTheme="minorHAnsi" w:hAnsi="Times New Roman" w:cs="Times New Roman"/>
          <w:snapToGrid w:val="0"/>
          <w:color w:val="auto"/>
          <w:kern w:val="0"/>
          <w:sz w:val="22"/>
          <w:szCs w:val="22"/>
          <w:lang w:val="sv-SE" w:bidi="ar-SA"/>
        </w:rPr>
        <w:t>48. Visi priedai prie šios Sutarties yra neatskiriama šios Sutarties dalis.</w:t>
      </w:r>
    </w:p>
    <w:p w14:paraId="3441D2A1" w14:textId="77777777" w:rsidR="008D454E" w:rsidRPr="000A76A0" w:rsidRDefault="008D454E" w:rsidP="008D454E">
      <w:pPr>
        <w:widowControl/>
        <w:tabs>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sv-SE" w:bidi="ar-SA"/>
        </w:rPr>
      </w:pPr>
      <w:r w:rsidRPr="000A76A0">
        <w:rPr>
          <w:rFonts w:ascii="Times New Roman" w:eastAsiaTheme="minorHAnsi" w:hAnsi="Times New Roman" w:cs="Times New Roman"/>
          <w:snapToGrid w:val="0"/>
          <w:color w:val="auto"/>
          <w:kern w:val="0"/>
          <w:sz w:val="22"/>
          <w:szCs w:val="22"/>
          <w:lang w:val="sv-SE" w:bidi="ar-SA"/>
        </w:rPr>
        <w:t xml:space="preserve">49. Visi Sutarties priedai, Šalių pasirašyti po šios Sutarties pasirašymo, tampa neatskiriama šios Sutarties dalimi. Sutarties pakeitimai ir papildymai galioja tik tuomet, jei yra patvirtinti Šalių parašais. </w:t>
      </w:r>
    </w:p>
    <w:p w14:paraId="5C3A459A" w14:textId="77777777" w:rsidR="008D454E" w:rsidRPr="000A76A0" w:rsidRDefault="008D454E" w:rsidP="008D454E">
      <w:pPr>
        <w:widowControl/>
        <w:tabs>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50. Sutarties priedai:</w:t>
      </w:r>
    </w:p>
    <w:p w14:paraId="428CF9FD" w14:textId="77777777" w:rsidR="008D454E" w:rsidRPr="000A76A0" w:rsidRDefault="008D454E" w:rsidP="008D454E">
      <w:pPr>
        <w:widowControl/>
        <w:tabs>
          <w:tab w:val="left" w:pos="5040"/>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51.1. Sutarties priedas Nr. 1 –</w:t>
      </w:r>
      <w:r w:rsidRPr="000A76A0">
        <w:rPr>
          <w:rFonts w:ascii="Times New Roman" w:eastAsiaTheme="minorHAnsi" w:hAnsi="Times New Roman" w:cs="Times New Roman"/>
          <w:snapToGrid w:val="0"/>
          <w:color w:val="auto"/>
          <w:kern w:val="0"/>
          <w:sz w:val="22"/>
          <w:szCs w:val="22"/>
          <w:lang w:val="sv-SE" w:bidi="ar-SA"/>
        </w:rPr>
        <w:t xml:space="preserve"> Techninė specifikacija</w:t>
      </w:r>
      <w:r w:rsidRPr="000A76A0">
        <w:rPr>
          <w:rFonts w:ascii="Times New Roman" w:eastAsiaTheme="minorHAnsi" w:hAnsi="Times New Roman" w:cs="Times New Roman"/>
          <w:snapToGrid w:val="0"/>
          <w:color w:val="auto"/>
          <w:kern w:val="0"/>
          <w:sz w:val="22"/>
          <w:szCs w:val="22"/>
          <w:lang w:val="lt-LT" w:bidi="ar-SA"/>
        </w:rPr>
        <w:t>.</w:t>
      </w:r>
    </w:p>
    <w:p w14:paraId="355F3EF8" w14:textId="77777777" w:rsidR="008D454E" w:rsidRPr="000A76A0" w:rsidRDefault="008D454E" w:rsidP="008D454E">
      <w:pPr>
        <w:widowControl/>
        <w:tabs>
          <w:tab w:val="left" w:pos="5040"/>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51.2. Sutarties priedas Nr. 2 – Teikėjo pasiūlymas.</w:t>
      </w:r>
    </w:p>
    <w:p w14:paraId="21FF84B1" w14:textId="77777777" w:rsidR="008D454E" w:rsidRPr="000A76A0" w:rsidRDefault="008D454E" w:rsidP="008D454E">
      <w:pPr>
        <w:widowControl/>
        <w:tabs>
          <w:tab w:val="left" w:pos="5040"/>
          <w:tab w:val="left" w:pos="9356"/>
        </w:tabs>
        <w:suppressAutoHyphens w:val="0"/>
        <w:autoSpaceDN/>
        <w:ind w:firstLine="680"/>
        <w:jc w:val="both"/>
        <w:textAlignment w:val="auto"/>
        <w:rPr>
          <w:rFonts w:ascii="Times New Roman" w:eastAsiaTheme="minorHAnsi" w:hAnsi="Times New Roman" w:cs="Times New Roman"/>
          <w:snapToGrid w:val="0"/>
          <w:color w:val="auto"/>
          <w:kern w:val="0"/>
          <w:sz w:val="22"/>
          <w:szCs w:val="22"/>
          <w:lang w:val="lt-LT" w:bidi="ar-SA"/>
        </w:rPr>
      </w:pPr>
      <w:r w:rsidRPr="000A76A0">
        <w:rPr>
          <w:rFonts w:ascii="Times New Roman" w:eastAsiaTheme="minorHAnsi" w:hAnsi="Times New Roman" w:cs="Times New Roman"/>
          <w:snapToGrid w:val="0"/>
          <w:color w:val="auto"/>
          <w:kern w:val="0"/>
          <w:sz w:val="22"/>
          <w:szCs w:val="22"/>
          <w:lang w:val="lt-LT" w:bidi="ar-SA"/>
        </w:rPr>
        <w:t>51.3. Sutarties priedas Nr. 3 – Paslaugų rezultato perdavimo– priėmimo akto forma.</w:t>
      </w:r>
    </w:p>
    <w:p w14:paraId="6292308C" w14:textId="77777777" w:rsidR="008D454E" w:rsidRPr="000A76A0" w:rsidRDefault="008D454E" w:rsidP="008D454E">
      <w:pPr>
        <w:widowControl/>
        <w:tabs>
          <w:tab w:val="left" w:pos="5040"/>
          <w:tab w:val="left" w:pos="9356"/>
        </w:tabs>
        <w:suppressAutoHyphens w:val="0"/>
        <w:autoSpaceDN/>
        <w:spacing w:line="259" w:lineRule="auto"/>
        <w:ind w:firstLine="680"/>
        <w:jc w:val="both"/>
        <w:textAlignment w:val="auto"/>
        <w:rPr>
          <w:rFonts w:ascii="Times New Roman" w:eastAsiaTheme="minorHAnsi" w:hAnsi="Times New Roman" w:cs="Times New Roman"/>
          <w:snapToGrid w:val="0"/>
          <w:color w:val="auto"/>
          <w:kern w:val="0"/>
          <w:sz w:val="22"/>
          <w:szCs w:val="22"/>
          <w:lang w:val="lt-LT" w:bidi="ar-SA"/>
        </w:rPr>
      </w:pPr>
    </w:p>
    <w:p w14:paraId="1D5D582F" w14:textId="77777777" w:rsidR="008D454E" w:rsidRPr="000A76A0" w:rsidRDefault="008D454E" w:rsidP="008D454E">
      <w:pPr>
        <w:widowControl/>
        <w:suppressAutoHyphens w:val="0"/>
        <w:autoSpaceDN/>
        <w:spacing w:after="160" w:line="259" w:lineRule="auto"/>
        <w:jc w:val="center"/>
        <w:textAlignment w:val="auto"/>
        <w:rPr>
          <w:rFonts w:ascii="Times New Roman" w:eastAsiaTheme="minorHAnsi" w:hAnsi="Times New Roman" w:cs="Times New Roman"/>
          <w:b/>
          <w:color w:val="auto"/>
          <w:kern w:val="0"/>
          <w:sz w:val="22"/>
          <w:szCs w:val="22"/>
          <w:lang w:val="lt-LT" w:bidi="ar-SA"/>
        </w:rPr>
      </w:pPr>
      <w:r w:rsidRPr="000A76A0">
        <w:rPr>
          <w:rFonts w:ascii="Times New Roman" w:eastAsiaTheme="minorHAnsi" w:hAnsi="Times New Roman" w:cs="Times New Roman"/>
          <w:b/>
          <w:color w:val="auto"/>
          <w:kern w:val="0"/>
          <w:sz w:val="22"/>
          <w:szCs w:val="22"/>
          <w:lang w:val="lt-LT" w:bidi="ar-SA"/>
        </w:rPr>
        <w:t>XI. ŠALIŲ REKVIZITAI</w:t>
      </w:r>
    </w:p>
    <w:tbl>
      <w:tblPr>
        <w:tblpPr w:leftFromText="180" w:rightFromText="180" w:vertAnchor="text" w:horzAnchor="margin" w:tblpY="101"/>
        <w:tblW w:w="10008" w:type="dxa"/>
        <w:tblLook w:val="0000" w:firstRow="0" w:lastRow="0" w:firstColumn="0" w:lastColumn="0" w:noHBand="0" w:noVBand="0"/>
      </w:tblPr>
      <w:tblGrid>
        <w:gridCol w:w="5148"/>
        <w:gridCol w:w="4860"/>
      </w:tblGrid>
      <w:tr w:rsidR="008D454E" w:rsidRPr="000A76A0" w14:paraId="488F23A9" w14:textId="77777777" w:rsidTr="00264161">
        <w:trPr>
          <w:trHeight w:val="4703"/>
        </w:trPr>
        <w:tc>
          <w:tcPr>
            <w:tcW w:w="5148" w:type="dxa"/>
          </w:tcPr>
          <w:p w14:paraId="210CB714" w14:textId="77777777" w:rsidR="008D454E" w:rsidRPr="000A76A0" w:rsidRDefault="008D454E" w:rsidP="008D454E">
            <w:pPr>
              <w:widowControl/>
              <w:suppressAutoHyphens w:val="0"/>
              <w:autoSpaceDN/>
              <w:textAlignment w:val="auto"/>
              <w:rPr>
                <w:rFonts w:ascii="Times New Roman" w:eastAsia="Times New Roman" w:hAnsi="Times New Roman" w:cs="Times New Roman"/>
                <w:b/>
                <w:color w:val="auto"/>
                <w:kern w:val="0"/>
                <w:sz w:val="22"/>
                <w:szCs w:val="22"/>
                <w:lang w:val="lt-LT" w:bidi="ar-SA"/>
              </w:rPr>
            </w:pPr>
            <w:r w:rsidRPr="000A76A0">
              <w:rPr>
                <w:rFonts w:ascii="Times New Roman" w:eastAsia="Times New Roman" w:hAnsi="Times New Roman" w:cs="Times New Roman"/>
                <w:b/>
                <w:color w:val="auto"/>
                <w:kern w:val="0"/>
                <w:sz w:val="22"/>
                <w:szCs w:val="22"/>
                <w:lang w:val="lt-LT" w:bidi="ar-SA"/>
              </w:rPr>
              <w:t>UŽSAKOVAS</w:t>
            </w:r>
          </w:p>
          <w:p w14:paraId="7FD82FFC" w14:textId="77777777" w:rsidR="008D454E" w:rsidRPr="000A76A0" w:rsidRDefault="008D454E" w:rsidP="008D454E">
            <w:pPr>
              <w:widowControl/>
              <w:suppressAutoHyphens w:val="0"/>
              <w:autoSpaceDN/>
              <w:textAlignment w:val="auto"/>
              <w:rPr>
                <w:rFonts w:ascii="Times New Roman" w:eastAsia="Times New Roman" w:hAnsi="Times New Roman" w:cs="Times New Roman"/>
                <w:b/>
                <w:color w:val="auto"/>
                <w:kern w:val="0"/>
                <w:sz w:val="22"/>
                <w:szCs w:val="22"/>
                <w:lang w:val="lt-LT" w:bidi="ar-SA"/>
              </w:rPr>
            </w:pPr>
          </w:p>
          <w:p w14:paraId="37ADF665" w14:textId="1DA55DC2" w:rsidR="008D454E" w:rsidRPr="000A76A0" w:rsidRDefault="008D454E" w:rsidP="008D454E">
            <w:pPr>
              <w:widowControl/>
              <w:suppressAutoHyphens w:val="0"/>
              <w:autoSpaceDN/>
              <w:ind w:right="-3"/>
              <w:jc w:val="both"/>
              <w:textAlignment w:val="auto"/>
              <w:rPr>
                <w:rFonts w:ascii="Times New Roman" w:eastAsia="Times New Roman" w:hAnsi="Times New Roman" w:cs="Times New Roman"/>
                <w:b/>
                <w:bCs/>
                <w:color w:val="auto"/>
                <w:kern w:val="0"/>
                <w:sz w:val="22"/>
                <w:szCs w:val="22"/>
                <w:lang w:val="lt-LT" w:bidi="ar-SA"/>
              </w:rPr>
            </w:pPr>
            <w:r w:rsidRPr="000A76A0">
              <w:rPr>
                <w:rFonts w:ascii="Times New Roman" w:eastAsia="Times New Roman" w:hAnsi="Times New Roman" w:cs="Times New Roman"/>
                <w:b/>
                <w:color w:val="auto"/>
                <w:sz w:val="22"/>
                <w:szCs w:val="22"/>
                <w:lang w:val="lt-LT"/>
              </w:rPr>
              <w:t>AB Lietuvos radijo ir televizijos centras</w:t>
            </w:r>
            <w:r w:rsidRPr="000A76A0" w:rsidDel="008D454E">
              <w:rPr>
                <w:rFonts w:ascii="Times New Roman" w:eastAsia="Times New Roman" w:hAnsi="Times New Roman" w:cs="Times New Roman"/>
                <w:b/>
                <w:bCs/>
                <w:color w:val="auto"/>
                <w:kern w:val="0"/>
                <w:sz w:val="22"/>
                <w:szCs w:val="22"/>
                <w:lang w:val="lt-LT" w:bidi="ar-SA"/>
              </w:rPr>
              <w:t xml:space="preserve"> </w:t>
            </w:r>
          </w:p>
          <w:p w14:paraId="27D255E3" w14:textId="3DAE5B64"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 xml:space="preserve">Įstaigos kodas: </w:t>
            </w:r>
          </w:p>
          <w:p w14:paraId="4B35AD19" w14:textId="74A10079"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Adresas:</w:t>
            </w:r>
            <w:r w:rsidRPr="000A76A0">
              <w:rPr>
                <w:rFonts w:ascii="Times New Roman" w:eastAsia="Times New Roman" w:hAnsi="Times New Roman" w:cs="Times New Roman"/>
                <w:bCs/>
                <w:color w:val="auto"/>
                <w:kern w:val="0"/>
                <w:sz w:val="22"/>
                <w:szCs w:val="22"/>
                <w:lang w:val="lt-LT" w:bidi="ar-SA"/>
              </w:rPr>
              <w:t xml:space="preserve"> </w:t>
            </w:r>
          </w:p>
          <w:p w14:paraId="653E646F" w14:textId="66ABEBF9"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Tel. (</w:t>
            </w:r>
          </w:p>
          <w:p w14:paraId="259FD3B0" w14:textId="61D74200"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 xml:space="preserve">El. p. </w:t>
            </w:r>
          </w:p>
          <w:p w14:paraId="7F88C6D9" w14:textId="5263CEC3"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At. sąsk. Nr. LT</w:t>
            </w:r>
          </w:p>
          <w:p w14:paraId="3D4170B6" w14:textId="682B92DF"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 xml:space="preserve">Bankas:  </w:t>
            </w:r>
          </w:p>
          <w:p w14:paraId="128DD5F4" w14:textId="6F21DFDE"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 xml:space="preserve">Banko kodas: </w:t>
            </w:r>
          </w:p>
          <w:p w14:paraId="6655B154" w14:textId="61F83AFE"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r w:rsidRPr="000A76A0">
              <w:rPr>
                <w:rFonts w:ascii="Times New Roman" w:eastAsia="Times New Roman" w:hAnsi="Times New Roman" w:cs="Times New Roman"/>
                <w:color w:val="auto"/>
                <w:kern w:val="0"/>
                <w:sz w:val="22"/>
                <w:szCs w:val="22"/>
                <w:lang w:val="lt-LT" w:bidi="ar-SA"/>
              </w:rPr>
              <w:t>PVM mokėtojo kodas:</w:t>
            </w:r>
          </w:p>
          <w:p w14:paraId="0080CC7F" w14:textId="77777777"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p>
          <w:p w14:paraId="6831C39B" w14:textId="77777777" w:rsidR="008D454E" w:rsidRPr="000A76A0" w:rsidRDefault="008D454E" w:rsidP="008D454E">
            <w:pPr>
              <w:widowControl/>
              <w:suppressAutoHyphens w:val="0"/>
              <w:autoSpaceDN/>
              <w:jc w:val="both"/>
              <w:textAlignment w:val="auto"/>
              <w:rPr>
                <w:rFonts w:ascii="Times New Roman" w:eastAsia="Times New Roman" w:hAnsi="Times New Roman" w:cs="Times New Roman"/>
                <w:color w:val="auto"/>
                <w:kern w:val="0"/>
                <w:sz w:val="22"/>
                <w:szCs w:val="22"/>
                <w:lang w:val="lt-LT" w:bidi="ar-SA"/>
              </w:rPr>
            </w:pPr>
          </w:p>
          <w:p w14:paraId="5829F63D"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tc>
        <w:tc>
          <w:tcPr>
            <w:tcW w:w="4860" w:type="dxa"/>
          </w:tcPr>
          <w:p w14:paraId="5CD85ACD" w14:textId="77777777" w:rsidR="008D454E" w:rsidRPr="000A76A0" w:rsidRDefault="008D454E" w:rsidP="008D454E">
            <w:pPr>
              <w:widowControl/>
              <w:suppressAutoHyphens w:val="0"/>
              <w:autoSpaceDN/>
              <w:textAlignment w:val="auto"/>
              <w:rPr>
                <w:rFonts w:ascii="Times New Roman" w:eastAsia="Times New Roman" w:hAnsi="Times New Roman" w:cs="Times New Roman"/>
                <w:b/>
                <w:color w:val="auto"/>
                <w:kern w:val="0"/>
                <w:sz w:val="22"/>
                <w:szCs w:val="22"/>
                <w:lang w:val="lt-LT" w:bidi="ar-SA"/>
              </w:rPr>
            </w:pPr>
            <w:r w:rsidRPr="000A76A0">
              <w:rPr>
                <w:rFonts w:ascii="Times New Roman" w:eastAsia="Times New Roman" w:hAnsi="Times New Roman" w:cs="Times New Roman"/>
                <w:b/>
                <w:color w:val="auto"/>
                <w:kern w:val="0"/>
                <w:sz w:val="22"/>
                <w:szCs w:val="22"/>
                <w:lang w:val="lt-LT" w:bidi="ar-SA"/>
              </w:rPr>
              <w:t>VYKDYTOJAS</w:t>
            </w:r>
          </w:p>
          <w:p w14:paraId="73203FBD" w14:textId="77777777" w:rsidR="008D454E" w:rsidRPr="000A76A0" w:rsidRDefault="008D454E" w:rsidP="008D454E">
            <w:pPr>
              <w:widowControl/>
              <w:suppressAutoHyphens w:val="0"/>
              <w:autoSpaceDN/>
              <w:textAlignment w:val="auto"/>
              <w:rPr>
                <w:rFonts w:ascii="Times New Roman" w:eastAsia="Times New Roman" w:hAnsi="Times New Roman" w:cs="Times New Roman"/>
                <w:bCs/>
                <w:color w:val="auto"/>
                <w:kern w:val="0"/>
                <w:sz w:val="22"/>
                <w:szCs w:val="22"/>
                <w:lang w:val="lt-LT" w:bidi="ar-SA"/>
              </w:rPr>
            </w:pPr>
          </w:p>
          <w:p w14:paraId="373A2AA0"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p w14:paraId="4D82046E"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p w14:paraId="0FF0D4AB"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p w14:paraId="251B5C65" w14:textId="77777777" w:rsidR="008D454E" w:rsidRPr="000A76A0" w:rsidRDefault="008D454E" w:rsidP="008D454E">
            <w:pPr>
              <w:widowControl/>
              <w:tabs>
                <w:tab w:val="left" w:pos="720"/>
              </w:tabs>
              <w:suppressAutoHyphens w:val="0"/>
              <w:autoSpaceDN/>
              <w:textAlignment w:val="auto"/>
              <w:rPr>
                <w:rFonts w:ascii="Times New Roman" w:eastAsia="Times New Roman" w:hAnsi="Times New Roman" w:cs="Times New Roman"/>
                <w:bCs/>
                <w:color w:val="auto"/>
                <w:kern w:val="0"/>
                <w:sz w:val="22"/>
                <w:szCs w:val="22"/>
                <w:lang w:val="lt-LT" w:bidi="ar-SA"/>
              </w:rPr>
            </w:pPr>
          </w:p>
          <w:p w14:paraId="25B451FB" w14:textId="77777777" w:rsidR="008D454E" w:rsidRPr="000A76A0" w:rsidRDefault="008D454E" w:rsidP="008D454E">
            <w:pPr>
              <w:widowControl/>
              <w:tabs>
                <w:tab w:val="left" w:pos="9360"/>
              </w:tabs>
              <w:suppressAutoHyphens w:val="0"/>
              <w:autoSpaceDN/>
              <w:textAlignment w:val="auto"/>
              <w:rPr>
                <w:rFonts w:ascii="Times New Roman" w:eastAsia="Times New Roman" w:hAnsi="Times New Roman" w:cs="Times New Roman"/>
                <w:b/>
                <w:color w:val="auto"/>
                <w:kern w:val="0"/>
                <w:sz w:val="22"/>
                <w:szCs w:val="22"/>
                <w:lang w:val="lt-LT" w:bidi="ar-SA"/>
              </w:rPr>
            </w:pPr>
          </w:p>
          <w:p w14:paraId="11B9C202"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p w14:paraId="1E548691"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p w14:paraId="2BBB393A" w14:textId="77777777" w:rsidR="008D454E" w:rsidRPr="000A76A0" w:rsidRDefault="008D454E" w:rsidP="008D454E">
            <w:pPr>
              <w:widowControl/>
              <w:suppressAutoHyphens w:val="0"/>
              <w:autoSpaceDN/>
              <w:textAlignment w:val="auto"/>
              <w:rPr>
                <w:rFonts w:ascii="Times New Roman" w:eastAsia="Times New Roman" w:hAnsi="Times New Roman" w:cs="Times New Roman"/>
                <w:color w:val="auto"/>
                <w:kern w:val="0"/>
                <w:sz w:val="22"/>
                <w:szCs w:val="22"/>
                <w:lang w:val="lt-LT" w:bidi="ar-SA"/>
              </w:rPr>
            </w:pPr>
          </w:p>
        </w:tc>
      </w:tr>
    </w:tbl>
    <w:p w14:paraId="3657F013" w14:textId="77777777" w:rsidR="008D454E" w:rsidRPr="000A76A0" w:rsidRDefault="008D454E" w:rsidP="008D454E">
      <w:pPr>
        <w:widowControl/>
        <w:suppressAutoHyphens w:val="0"/>
        <w:autoSpaceDN/>
        <w:spacing w:after="160" w:line="259" w:lineRule="auto"/>
        <w:jc w:val="both"/>
        <w:textAlignment w:val="auto"/>
        <w:rPr>
          <w:rFonts w:ascii="Times New Roman" w:eastAsiaTheme="minorHAnsi" w:hAnsi="Times New Roman" w:cs="Times New Roman"/>
          <w:color w:val="auto"/>
          <w:kern w:val="0"/>
          <w:sz w:val="22"/>
          <w:szCs w:val="22"/>
          <w:lang w:val="lt-LT" w:bidi="ar-SA"/>
        </w:rPr>
      </w:pPr>
    </w:p>
    <w:p w14:paraId="5AAFBA77" w14:textId="77777777" w:rsidR="00F81A08" w:rsidRPr="00634D5C" w:rsidRDefault="00F81A08" w:rsidP="00ED0CD1">
      <w:pPr>
        <w:widowControl/>
        <w:suppressAutoHyphens w:val="0"/>
        <w:autoSpaceDN/>
        <w:jc w:val="right"/>
        <w:textAlignment w:val="auto"/>
        <w:rPr>
          <w:rFonts w:ascii="Times New Roman" w:eastAsia="Times New Roman" w:hAnsi="Times New Roman" w:cs="Times New Roman"/>
          <w:i/>
          <w:color w:val="auto"/>
          <w:kern w:val="0"/>
          <w:lang w:val="lt-LT" w:bidi="ar-SA"/>
        </w:rPr>
      </w:pPr>
    </w:p>
    <w:sectPr w:rsidR="00F81A08" w:rsidRPr="00634D5C" w:rsidSect="00AE3EE7">
      <w:headerReference w:type="default" r:id="rId12"/>
      <w:footerReference w:type="default" r:id="rId13"/>
      <w:pgSz w:w="11906" w:h="16838" w:code="9"/>
      <w:pgMar w:top="993" w:right="567" w:bottom="709" w:left="1418" w:header="284" w:footer="9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942F" w14:textId="77777777" w:rsidR="00EB198D" w:rsidRDefault="00EB198D" w:rsidP="006F6F30">
      <w:r>
        <w:separator/>
      </w:r>
    </w:p>
  </w:endnote>
  <w:endnote w:type="continuationSeparator" w:id="0">
    <w:p w14:paraId="7FECE140" w14:textId="77777777" w:rsidR="00EB198D" w:rsidRDefault="00EB198D" w:rsidP="006F6F30">
      <w:r>
        <w:continuationSeparator/>
      </w:r>
    </w:p>
  </w:endnote>
  <w:endnote w:type="continuationNotice" w:id="1">
    <w:p w14:paraId="00AE22AF" w14:textId="77777777" w:rsidR="00EB198D" w:rsidRDefault="00EB1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350212796"/>
      <w:docPartObj>
        <w:docPartGallery w:val="Page Numbers (Bottom of Page)"/>
        <w:docPartUnique/>
      </w:docPartObj>
    </w:sdtPr>
    <w:sdtEndPr>
      <w:rPr>
        <w:noProof/>
      </w:rPr>
    </w:sdtEndPr>
    <w:sdtContent>
      <w:p w14:paraId="62B4518C" w14:textId="0C836819" w:rsidR="00344AB8" w:rsidRPr="008F1A71" w:rsidRDefault="00344AB8">
        <w:pPr>
          <w:pStyle w:val="Footer"/>
          <w:jc w:val="right"/>
          <w:rPr>
            <w:rFonts w:ascii="Times New Roman" w:hAnsi="Times New Roman" w:cs="Times New Roman"/>
          </w:rPr>
        </w:pPr>
        <w:r w:rsidRPr="008F1A71">
          <w:rPr>
            <w:rFonts w:ascii="Times New Roman" w:hAnsi="Times New Roman" w:cs="Times New Roman"/>
          </w:rPr>
          <w:fldChar w:fldCharType="begin"/>
        </w:r>
        <w:r w:rsidRPr="008F1A71">
          <w:rPr>
            <w:rFonts w:ascii="Times New Roman" w:hAnsi="Times New Roman" w:cs="Times New Roman"/>
          </w:rPr>
          <w:instrText xml:space="preserve"> PAGE   \* MERGEFORMAT </w:instrText>
        </w:r>
        <w:r w:rsidRPr="008F1A71">
          <w:rPr>
            <w:rFonts w:ascii="Times New Roman" w:hAnsi="Times New Roman" w:cs="Times New Roman"/>
          </w:rPr>
          <w:fldChar w:fldCharType="separate"/>
        </w:r>
        <w:r w:rsidRPr="008F1A71">
          <w:rPr>
            <w:rFonts w:ascii="Times New Roman" w:hAnsi="Times New Roman" w:cs="Times New Roman"/>
            <w:noProof/>
          </w:rPr>
          <w:t>2</w:t>
        </w:r>
        <w:r w:rsidRPr="008F1A71">
          <w:rPr>
            <w:rFonts w:ascii="Times New Roman" w:hAnsi="Times New Roman" w:cs="Times New Roman"/>
            <w:noProof/>
          </w:rPr>
          <w:fldChar w:fldCharType="end"/>
        </w:r>
      </w:p>
    </w:sdtContent>
  </w:sdt>
  <w:p w14:paraId="56530C85" w14:textId="77777777" w:rsidR="00344AB8" w:rsidRPr="008F1A71" w:rsidRDefault="00344AB8">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9ADE3" w14:textId="77777777" w:rsidR="00EB198D" w:rsidRDefault="00EB198D" w:rsidP="006F6F30">
      <w:r>
        <w:separator/>
      </w:r>
    </w:p>
  </w:footnote>
  <w:footnote w:type="continuationSeparator" w:id="0">
    <w:p w14:paraId="14A17FA7" w14:textId="77777777" w:rsidR="00EB198D" w:rsidRDefault="00EB198D" w:rsidP="006F6F30">
      <w:r>
        <w:continuationSeparator/>
      </w:r>
    </w:p>
  </w:footnote>
  <w:footnote w:type="continuationNotice" w:id="1">
    <w:p w14:paraId="436DBE06" w14:textId="77777777" w:rsidR="00EB198D" w:rsidRDefault="00EB1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5766" w14:textId="6826D6D7" w:rsidR="006F6F30" w:rsidRDefault="00063BFD" w:rsidP="0003521B">
    <w:pPr>
      <w:pStyle w:val="Header"/>
    </w:pPr>
    <w:r>
      <w:rPr>
        <w:noProof/>
      </w:rPr>
      <w:drawing>
        <wp:inline distT="0" distB="0" distL="0" distR="0" wp14:anchorId="1D324C11" wp14:editId="350CF4CF">
          <wp:extent cx="1625600" cy="48428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334"/>
    <w:multiLevelType w:val="multilevel"/>
    <w:tmpl w:val="2BFCE364"/>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ascii="Times New Roman" w:eastAsiaTheme="minorHAnsi" w:hAnsi="Times New Roman" w:cs="Times New Roman"/>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1" w15:restartNumberingAfterBreak="0">
    <w:nsid w:val="07DC2145"/>
    <w:multiLevelType w:val="multilevel"/>
    <w:tmpl w:val="0A0AA564"/>
    <w:lvl w:ilvl="0">
      <w:start w:val="5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0D6B5B"/>
    <w:multiLevelType w:val="hybridMultilevel"/>
    <w:tmpl w:val="91EA4A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F72987"/>
    <w:multiLevelType w:val="multilevel"/>
    <w:tmpl w:val="9472809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FD593D"/>
    <w:multiLevelType w:val="multilevel"/>
    <w:tmpl w:val="7810922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8E5595"/>
    <w:multiLevelType w:val="multilevel"/>
    <w:tmpl w:val="01CC37A4"/>
    <w:styleLink w:val="ImportedStyle4"/>
    <w:lvl w:ilvl="0">
      <w:start w:val="1"/>
      <w:numFmt w:val="decimal"/>
      <w:lvlText w:val="%1."/>
      <w:lvlJc w:val="left"/>
      <w:pPr>
        <w:tabs>
          <w:tab w:val="left" w:pos="720"/>
        </w:tabs>
        <w:ind w:left="390" w:hanging="39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AA364DB"/>
    <w:multiLevelType w:val="multilevel"/>
    <w:tmpl w:val="FC0C14AE"/>
    <w:lvl w:ilvl="0">
      <w:start w:val="5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AB2E4B"/>
    <w:multiLevelType w:val="multilevel"/>
    <w:tmpl w:val="48FC51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b w:val="0"/>
        <w:bCs w:val="0"/>
        <w:color w:val="auto"/>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00575B"/>
    <w:multiLevelType w:val="multilevel"/>
    <w:tmpl w:val="28CA5A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86E3A"/>
    <w:multiLevelType w:val="multilevel"/>
    <w:tmpl w:val="4442EA9A"/>
    <w:lvl w:ilvl="0">
      <w:start w:val="1"/>
      <w:numFmt w:val="decimal"/>
      <w:pStyle w:val="LT1stlevelheading"/>
      <w:lvlText w:val="%1."/>
      <w:lvlJc w:val="left"/>
      <w:pPr>
        <w:tabs>
          <w:tab w:val="num" w:pos="851"/>
        </w:tabs>
        <w:ind w:left="851" w:hanging="851"/>
      </w:pPr>
    </w:lvl>
    <w:lvl w:ilvl="1">
      <w:start w:val="1"/>
      <w:numFmt w:val="decimal"/>
      <w:pStyle w:val="LT2ndlevelprovision"/>
      <w:lvlText w:val="%1.%2."/>
      <w:lvlJc w:val="left"/>
      <w:pPr>
        <w:tabs>
          <w:tab w:val="num" w:pos="851"/>
        </w:tabs>
        <w:ind w:left="851" w:hanging="851"/>
      </w:pPr>
      <w:rPr>
        <w:sz w:val="21"/>
        <w:szCs w:val="21"/>
      </w:rPr>
    </w:lvl>
    <w:lvl w:ilvl="2">
      <w:start w:val="1"/>
      <w:numFmt w:val="lowerLetter"/>
      <w:pStyle w:val="LT3rdlevelsubprovision"/>
      <w:lvlText w:val="(%3)"/>
      <w:lvlJc w:val="left"/>
      <w:pPr>
        <w:tabs>
          <w:tab w:val="num" w:pos="1418"/>
        </w:tabs>
        <w:ind w:left="1418" w:hanging="567"/>
      </w:pPr>
      <w:rPr>
        <w:color w:val="auto"/>
        <w:sz w:val="21"/>
        <w:szCs w:val="21"/>
      </w:rPr>
    </w:lvl>
    <w:lvl w:ilvl="3">
      <w:start w:val="1"/>
      <w:numFmt w:val="lowerRoman"/>
      <w:lvlText w:val="(%4)"/>
      <w:lvlJc w:val="left"/>
      <w:pPr>
        <w:tabs>
          <w:tab w:val="num" w:pos="2268"/>
        </w:tabs>
        <w:ind w:left="2268" w:hanging="850"/>
      </w:pPr>
      <w:rPr>
        <w:rFonts w:ascii="Arial" w:hAnsi="Arial" w:cs="Arial" w:hint="default"/>
        <w:b w:val="0"/>
        <w:i w:val="0"/>
        <w:caps w:val="0"/>
        <w:color w:val="auto"/>
        <w:spacing w:val="0"/>
        <w:kern w:val="24"/>
        <w:sz w:val="20"/>
        <w:szCs w:val="20"/>
        <w:u w:val="none"/>
      </w:rPr>
    </w:lvl>
    <w:lvl w:ilvl="4">
      <w:start w:val="1"/>
      <w:numFmt w:val="decimal"/>
      <w:lvlText w:val="%5)"/>
      <w:lvlJc w:val="left"/>
      <w:pPr>
        <w:tabs>
          <w:tab w:val="num" w:pos="2835"/>
        </w:tabs>
        <w:ind w:left="2835" w:hanging="851"/>
      </w:pPr>
      <w:rPr>
        <w:rFonts w:ascii="Times New Roman" w:hAnsi="Times New Roman" w:cs="Times New Roman" w:hint="default"/>
        <w:b w:val="0"/>
        <w:i w:val="0"/>
        <w:caps w:val="0"/>
        <w:color w:val="auto"/>
        <w:spacing w:val="0"/>
        <w:kern w:val="24"/>
        <w:sz w:val="24"/>
        <w:u w:val="none"/>
      </w:rPr>
    </w:lvl>
    <w:lvl w:ilvl="5">
      <w:start w:val="1"/>
      <w:numFmt w:val="decimal"/>
      <w:lvlText w:val="%1.%2.%3.%4.%5.%6"/>
      <w:lvlJc w:val="left"/>
      <w:pPr>
        <w:tabs>
          <w:tab w:val="num" w:pos="1151"/>
        </w:tabs>
        <w:ind w:left="1151" w:hanging="1151"/>
      </w:pPr>
      <w:rPr>
        <w:rFonts w:ascii="Times New Roman" w:hAnsi="Times New Roman" w:cs="Times New Roman" w:hint="default"/>
        <w:b/>
        <w:color w:val="0000FF"/>
        <w:spacing w:val="0"/>
        <w:sz w:val="22"/>
        <w:u w:val="double"/>
      </w:rPr>
    </w:lvl>
    <w:lvl w:ilvl="6">
      <w:start w:val="1"/>
      <w:numFmt w:val="decimal"/>
      <w:lvlText w:val="%1.%2.%3.%4.%5.%6.%7"/>
      <w:lvlJc w:val="left"/>
      <w:pPr>
        <w:tabs>
          <w:tab w:val="num" w:pos="1298"/>
        </w:tabs>
        <w:ind w:left="1298" w:hanging="1298"/>
      </w:pPr>
      <w:rPr>
        <w:rFonts w:ascii="Times New Roman" w:hAnsi="Times New Roman" w:cs="Times New Roman" w:hint="default"/>
        <w:color w:val="0000FF"/>
        <w:spacing w:val="0"/>
        <w:sz w:val="24"/>
        <w:u w:val="double"/>
      </w:rPr>
    </w:lvl>
    <w:lvl w:ilvl="7">
      <w:start w:val="1"/>
      <w:numFmt w:val="decimal"/>
      <w:lvlText w:val="%1.%2.%3.%4.%5.%6.%7.%8"/>
      <w:lvlJc w:val="left"/>
      <w:pPr>
        <w:tabs>
          <w:tab w:val="num" w:pos="1440"/>
        </w:tabs>
        <w:ind w:left="1440" w:hanging="1440"/>
      </w:pPr>
      <w:rPr>
        <w:rFonts w:ascii="Times New Roman" w:hAnsi="Times New Roman" w:cs="Times New Roman" w:hint="default"/>
        <w:i/>
        <w:color w:val="0000FF"/>
        <w:spacing w:val="0"/>
        <w:sz w:val="24"/>
        <w:u w:val="double"/>
      </w:rPr>
    </w:lvl>
    <w:lvl w:ilvl="8">
      <w:start w:val="1"/>
      <w:numFmt w:val="decimal"/>
      <w:lvlText w:val="%1.%2.%3.%4.%5.%6.%7.%8.%9"/>
      <w:lvlJc w:val="left"/>
      <w:pPr>
        <w:tabs>
          <w:tab w:val="num" w:pos="1582"/>
        </w:tabs>
        <w:ind w:left="1582" w:hanging="1582"/>
      </w:pPr>
      <w:rPr>
        <w:rFonts w:ascii="Arial" w:hAnsi="Arial" w:cs="Arial" w:hint="default"/>
        <w:color w:val="0000FF"/>
        <w:spacing w:val="0"/>
        <w:sz w:val="22"/>
        <w:u w:val="double"/>
      </w:rPr>
    </w:lvl>
  </w:abstractNum>
  <w:abstractNum w:abstractNumId="11" w15:restartNumberingAfterBreak="0">
    <w:nsid w:val="2D4B43AE"/>
    <w:multiLevelType w:val="multilevel"/>
    <w:tmpl w:val="779AB500"/>
    <w:lvl w:ilvl="0">
      <w:start w:val="1"/>
      <w:numFmt w:val="decimal"/>
      <w:lvlText w:val="%1."/>
      <w:lvlJc w:val="left"/>
      <w:pPr>
        <w:ind w:left="360" w:hanging="360"/>
      </w:pPr>
      <w:rPr>
        <w:rFonts w:ascii="Times New Roman" w:hAnsi="Times New Roman" w:cs="Times New Roman"/>
        <w:b w:val="0"/>
        <w:bCs w:val="0"/>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D834C6"/>
    <w:multiLevelType w:val="hybridMultilevel"/>
    <w:tmpl w:val="91EA4AFA"/>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2C3A5F"/>
    <w:multiLevelType w:val="multilevel"/>
    <w:tmpl w:val="78664DFC"/>
    <w:lvl w:ilvl="0">
      <w:start w:val="14"/>
      <w:numFmt w:val="decimal"/>
      <w:lvlText w:val="%1."/>
      <w:lvlJc w:val="left"/>
      <w:pPr>
        <w:ind w:left="502" w:hanging="360"/>
      </w:pPr>
      <w:rPr>
        <w:rFonts w:ascii="Times New Roman" w:hAnsi="Times New Roman" w:cs="Times New Roman" w:hint="default"/>
        <w:color w:val="auto"/>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4" w15:restartNumberingAfterBreak="0">
    <w:nsid w:val="30D935A6"/>
    <w:multiLevelType w:val="hybridMultilevel"/>
    <w:tmpl w:val="F6C0AB7C"/>
    <w:lvl w:ilvl="0" w:tplc="0427000F">
      <w:start w:val="23"/>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D4347E"/>
    <w:multiLevelType w:val="multilevel"/>
    <w:tmpl w:val="B63EFBD8"/>
    <w:lvl w:ilvl="0">
      <w:start w:val="50"/>
      <w:numFmt w:val="decimal"/>
      <w:lvlText w:val="%1."/>
      <w:lvlJc w:val="left"/>
      <w:pPr>
        <w:ind w:left="480" w:hanging="480"/>
      </w:pPr>
      <w:rPr>
        <w:rFonts w:hint="default"/>
        <w:sz w:val="24"/>
        <w:szCs w:val="24"/>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7A1A9B"/>
    <w:multiLevelType w:val="multilevel"/>
    <w:tmpl w:val="D41A614C"/>
    <w:lvl w:ilvl="0">
      <w:start w:val="1"/>
      <w:numFmt w:val="decimal"/>
      <w:lvlText w:val="%1."/>
      <w:lvlJc w:val="left"/>
      <w:pPr>
        <w:ind w:left="360" w:hanging="360"/>
      </w:pPr>
    </w:lvl>
    <w:lvl w:ilvl="1">
      <w:start w:val="1"/>
      <w:numFmt w:val="decimal"/>
      <w:lvlText w:val="%1.%2."/>
      <w:lvlJc w:val="left"/>
      <w:pPr>
        <w:ind w:left="1800" w:hanging="360"/>
      </w:pPr>
      <w:rPr>
        <w:strike w:val="0"/>
        <w:dstrike w:val="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7" w15:restartNumberingAfterBreak="0">
    <w:nsid w:val="400C4C57"/>
    <w:multiLevelType w:val="multilevel"/>
    <w:tmpl w:val="2E526C44"/>
    <w:lvl w:ilvl="0">
      <w:start w:val="1"/>
      <w:numFmt w:val="decimal"/>
      <w:lvlText w:val="%1."/>
      <w:lvlJc w:val="left"/>
      <w:pPr>
        <w:tabs>
          <w:tab w:val="num" w:pos="720"/>
        </w:tabs>
        <w:ind w:left="720" w:hanging="360"/>
      </w:pPr>
      <w:rPr>
        <w:b/>
        <w:bCs/>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B20758"/>
    <w:multiLevelType w:val="hybridMultilevel"/>
    <w:tmpl w:val="AE0236C4"/>
    <w:lvl w:ilvl="0" w:tplc="8FD8D340">
      <w:start w:val="1"/>
      <w:numFmt w:val="decimal"/>
      <w:lvlText w:val="%1."/>
      <w:lvlJc w:val="left"/>
      <w:pPr>
        <w:ind w:left="720" w:hanging="360"/>
      </w:pPr>
      <w:rPr>
        <w:rFonts w:ascii="Times New Roman" w:hAnsi="Times New Roman" w:cs="Times New Roman" w:hint="default"/>
        <w:sz w:val="22"/>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C85252"/>
    <w:multiLevelType w:val="multilevel"/>
    <w:tmpl w:val="C1CC5238"/>
    <w:lvl w:ilvl="0">
      <w:start w:val="2"/>
      <w:numFmt w:val="upperRoman"/>
      <w:lvlText w:val="%1."/>
      <w:lvlJc w:val="left"/>
      <w:pPr>
        <w:ind w:left="4254" w:hanging="360"/>
      </w:pPr>
    </w:lvl>
    <w:lvl w:ilvl="1">
      <w:start w:val="1"/>
      <w:numFmt w:val="decimal"/>
      <w:lvlText w:val="%2."/>
      <w:lvlJc w:val="left"/>
      <w:pPr>
        <w:ind w:left="2705" w:hanging="360"/>
      </w:pPr>
    </w:lvl>
    <w:lvl w:ilvl="2">
      <w:start w:val="1"/>
      <w:numFmt w:val="decimal"/>
      <w:lvlText w:val="%3."/>
      <w:lvlJc w:val="left"/>
      <w:pPr>
        <w:ind w:left="3065" w:hanging="360"/>
      </w:pPr>
    </w:lvl>
    <w:lvl w:ilvl="3">
      <w:start w:val="1"/>
      <w:numFmt w:val="decimal"/>
      <w:lvlText w:val="%4."/>
      <w:lvlJc w:val="left"/>
      <w:pPr>
        <w:ind w:left="3425" w:hanging="360"/>
      </w:pPr>
    </w:lvl>
    <w:lvl w:ilvl="4">
      <w:start w:val="1"/>
      <w:numFmt w:val="decimal"/>
      <w:lvlText w:val="%5."/>
      <w:lvlJc w:val="left"/>
      <w:pPr>
        <w:ind w:left="3785" w:hanging="360"/>
      </w:pPr>
    </w:lvl>
    <w:lvl w:ilvl="5">
      <w:start w:val="1"/>
      <w:numFmt w:val="decimal"/>
      <w:lvlText w:val="%6."/>
      <w:lvlJc w:val="left"/>
      <w:pPr>
        <w:ind w:left="4145" w:hanging="360"/>
      </w:pPr>
    </w:lvl>
    <w:lvl w:ilvl="6">
      <w:start w:val="1"/>
      <w:numFmt w:val="decimal"/>
      <w:lvlText w:val="%7."/>
      <w:lvlJc w:val="left"/>
      <w:pPr>
        <w:ind w:left="4505" w:hanging="360"/>
      </w:pPr>
    </w:lvl>
    <w:lvl w:ilvl="7">
      <w:start w:val="1"/>
      <w:numFmt w:val="decimal"/>
      <w:lvlText w:val="%8."/>
      <w:lvlJc w:val="left"/>
      <w:pPr>
        <w:ind w:left="4865" w:hanging="360"/>
      </w:pPr>
    </w:lvl>
    <w:lvl w:ilvl="8">
      <w:start w:val="1"/>
      <w:numFmt w:val="decimal"/>
      <w:lvlText w:val="%9."/>
      <w:lvlJc w:val="left"/>
      <w:pPr>
        <w:ind w:left="5225" w:hanging="360"/>
      </w:pPr>
    </w:lvl>
  </w:abstractNum>
  <w:abstractNum w:abstractNumId="20" w15:restartNumberingAfterBreak="0">
    <w:nsid w:val="4D685FC1"/>
    <w:multiLevelType w:val="hybridMultilevel"/>
    <w:tmpl w:val="358EF710"/>
    <w:lvl w:ilvl="0" w:tplc="89FCF694">
      <w:start w:val="5"/>
      <w:numFmt w:val="upperRoman"/>
      <w:lvlText w:val="%1."/>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AA236C"/>
    <w:multiLevelType w:val="multilevel"/>
    <w:tmpl w:val="375C1D10"/>
    <w:lvl w:ilvl="0">
      <w:start w:val="5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53CD5"/>
    <w:multiLevelType w:val="multilevel"/>
    <w:tmpl w:val="D12AC4D6"/>
    <w:lvl w:ilvl="0">
      <w:start w:val="10"/>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7855DA7"/>
    <w:multiLevelType w:val="multilevel"/>
    <w:tmpl w:val="17AC7FFA"/>
    <w:lvl w:ilvl="0">
      <w:start w:val="5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006AB6"/>
    <w:multiLevelType w:val="multilevel"/>
    <w:tmpl w:val="034CEAE4"/>
    <w:lvl w:ilvl="0">
      <w:start w:val="1"/>
      <w:numFmt w:val="decimal"/>
      <w:lvlText w:val="%1."/>
      <w:lvlJc w:val="left"/>
      <w:pPr>
        <w:ind w:left="502" w:hanging="360"/>
      </w:pPr>
      <w:rPr>
        <w:rFonts w:ascii="Times New Roman" w:hAnsi="Times New Roman" w:cs="Times New Roman" w:hint="default"/>
        <w:b w:val="0"/>
        <w:bCs/>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5B6A473D"/>
    <w:multiLevelType w:val="multilevel"/>
    <w:tmpl w:val="86AE4ED6"/>
    <w:lvl w:ilvl="0">
      <w:start w:val="12"/>
      <w:numFmt w:val="decimal"/>
      <w:lvlText w:val="%1."/>
      <w:lvlJc w:val="left"/>
      <w:pPr>
        <w:ind w:left="480" w:hanging="480"/>
      </w:pPr>
      <w:rPr>
        <w:rFonts w:hint="default"/>
      </w:rPr>
    </w:lvl>
    <w:lvl w:ilvl="1">
      <w:start w:val="9"/>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C6965CB"/>
    <w:multiLevelType w:val="multilevel"/>
    <w:tmpl w:val="41B631FE"/>
    <w:lvl w:ilvl="0">
      <w:start w:val="1"/>
      <w:numFmt w:val="decimal"/>
      <w:lvlText w:val="%1."/>
      <w:lvlJc w:val="left"/>
      <w:pPr>
        <w:tabs>
          <w:tab w:val="num" w:pos="360"/>
        </w:tabs>
        <w:ind w:left="360" w:hanging="360"/>
      </w:pPr>
      <w:rPr>
        <w:rFonts w:ascii="Times New Roman" w:hAnsi="Times New Roman" w:cs="Times New Roman" w:hint="default"/>
        <w:b w:val="0"/>
        <w:bCs w:val="0"/>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C7137FA"/>
    <w:multiLevelType w:val="multilevel"/>
    <w:tmpl w:val="6428D21C"/>
    <w:lvl w:ilvl="0">
      <w:start w:val="1"/>
      <w:numFmt w:val="upperRoman"/>
      <w:lvlText w:val="%1."/>
      <w:lvlJc w:val="left"/>
      <w:pPr>
        <w:ind w:left="1080" w:hanging="720"/>
      </w:pPr>
      <w:rPr>
        <w:rFonts w:ascii="Times New Roman" w:hAnsi="Times New Roman" w:cs="Times New Roman"/>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D26260"/>
    <w:multiLevelType w:val="multilevel"/>
    <w:tmpl w:val="83840074"/>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068354B"/>
    <w:multiLevelType w:val="multilevel"/>
    <w:tmpl w:val="56348B70"/>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1D28E0"/>
    <w:multiLevelType w:val="hybridMultilevel"/>
    <w:tmpl w:val="4E98A686"/>
    <w:lvl w:ilvl="0" w:tplc="7794C62E">
      <w:start w:val="1"/>
      <w:numFmt w:val="decimal"/>
      <w:lvlText w:val="8.%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1" w15:restartNumberingAfterBreak="0">
    <w:nsid w:val="658A3DD0"/>
    <w:multiLevelType w:val="hybridMultilevel"/>
    <w:tmpl w:val="EBA4B772"/>
    <w:lvl w:ilvl="0" w:tplc="0427000F">
      <w:start w:val="2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06637"/>
    <w:multiLevelType w:val="multilevel"/>
    <w:tmpl w:val="3B745C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B71108"/>
    <w:multiLevelType w:val="multilevel"/>
    <w:tmpl w:val="21B803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6E5874"/>
    <w:multiLevelType w:val="multilevel"/>
    <w:tmpl w:val="3F6EB92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B15B6D"/>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07C2583"/>
    <w:multiLevelType w:val="multilevel"/>
    <w:tmpl w:val="8D02E69C"/>
    <w:lvl w:ilvl="0">
      <w:start w:val="3"/>
      <w:numFmt w:val="decimal"/>
      <w:lvlText w:val="%1."/>
      <w:lvlJc w:val="left"/>
      <w:pPr>
        <w:ind w:left="360" w:hanging="360"/>
      </w:pPr>
    </w:lvl>
    <w:lvl w:ilvl="1">
      <w:start w:val="1"/>
      <w:numFmt w:val="decimal"/>
      <w:lvlText w:val="%1.%2."/>
      <w:lvlJc w:val="left"/>
      <w:pPr>
        <w:ind w:left="2629" w:hanging="360"/>
      </w:pPr>
      <w:rPr>
        <w:b w:val="0"/>
        <w:bCs w:val="0"/>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1E53DAC"/>
    <w:multiLevelType w:val="multilevel"/>
    <w:tmpl w:val="6688F5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1C6EDF"/>
    <w:multiLevelType w:val="multilevel"/>
    <w:tmpl w:val="34646A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E46D5A"/>
    <w:multiLevelType w:val="hybridMultilevel"/>
    <w:tmpl w:val="CC64D1CC"/>
    <w:lvl w:ilvl="0" w:tplc="B69026C0">
      <w:start w:val="1"/>
      <w:numFmt w:val="decimal"/>
      <w:lvlText w:val="9.%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007BA7"/>
    <w:multiLevelType w:val="multilevel"/>
    <w:tmpl w:val="2EF86C6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DA4133"/>
    <w:multiLevelType w:val="multilevel"/>
    <w:tmpl w:val="BB00785A"/>
    <w:lvl w:ilvl="0">
      <w:start w:val="19"/>
      <w:numFmt w:val="decimal"/>
      <w:lvlText w:val="%1."/>
      <w:lvlJc w:val="left"/>
      <w:pPr>
        <w:ind w:left="360" w:hanging="360"/>
      </w:pPr>
      <w:rPr>
        <w:rFonts w:ascii="Times New Roman" w:hAnsi="Times New Roman" w:cs="Times New Roman" w:hint="default"/>
      </w:rPr>
    </w:lvl>
    <w:lvl w:ilvl="1">
      <w:start w:val="1"/>
      <w:numFmt w:val="decimal"/>
      <w:lvlText w:val="1%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EE6091"/>
    <w:multiLevelType w:val="multilevel"/>
    <w:tmpl w:val="CBA4126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5518547">
    <w:abstractNumId w:val="28"/>
  </w:num>
  <w:num w:numId="2" w16cid:durableId="1111972566">
    <w:abstractNumId w:val="24"/>
  </w:num>
  <w:num w:numId="3" w16cid:durableId="1753890399">
    <w:abstractNumId w:val="19"/>
  </w:num>
  <w:num w:numId="4" w16cid:durableId="1599605230">
    <w:abstractNumId w:val="13"/>
  </w:num>
  <w:num w:numId="5" w16cid:durableId="90975074">
    <w:abstractNumId w:val="41"/>
  </w:num>
  <w:num w:numId="6" w16cid:durableId="1583418053">
    <w:abstractNumId w:val="20"/>
  </w:num>
  <w:num w:numId="7" w16cid:durableId="545676557">
    <w:abstractNumId w:val="31"/>
  </w:num>
  <w:num w:numId="8" w16cid:durableId="1448233352">
    <w:abstractNumId w:val="14"/>
  </w:num>
  <w:num w:numId="9" w16cid:durableId="1486818505">
    <w:abstractNumId w:val="26"/>
  </w:num>
  <w:num w:numId="10" w16cid:durableId="436291335">
    <w:abstractNumId w:val="39"/>
  </w:num>
  <w:num w:numId="11" w16cid:durableId="2048023894">
    <w:abstractNumId w:val="9"/>
  </w:num>
  <w:num w:numId="12" w16cid:durableId="1082070282">
    <w:abstractNumId w:val="30"/>
  </w:num>
  <w:num w:numId="13" w16cid:durableId="357970095">
    <w:abstractNumId w:val="32"/>
  </w:num>
  <w:num w:numId="14" w16cid:durableId="1328707648">
    <w:abstractNumId w:val="33"/>
  </w:num>
  <w:num w:numId="15" w16cid:durableId="1581215697">
    <w:abstractNumId w:val="34"/>
  </w:num>
  <w:num w:numId="16" w16cid:durableId="1004282750">
    <w:abstractNumId w:val="3"/>
  </w:num>
  <w:num w:numId="17" w16cid:durableId="251134361">
    <w:abstractNumId w:val="35"/>
  </w:num>
  <w:num w:numId="18" w16cid:durableId="1910536022">
    <w:abstractNumId w:val="12"/>
  </w:num>
  <w:num w:numId="19" w16cid:durableId="1295450716">
    <w:abstractNumId w:val="2"/>
  </w:num>
  <w:num w:numId="20" w16cid:durableId="512262001">
    <w:abstractNumId w:val="10"/>
  </w:num>
  <w:num w:numId="21" w16cid:durableId="1995796358">
    <w:abstractNumId w:val="6"/>
  </w:num>
  <w:num w:numId="22" w16cid:durableId="1413312469">
    <w:abstractNumId w:val="29"/>
  </w:num>
  <w:num w:numId="23" w16cid:durableId="1335692866">
    <w:abstractNumId w:val="36"/>
  </w:num>
  <w:num w:numId="24" w16cid:durableId="515389519">
    <w:abstractNumId w:val="5"/>
  </w:num>
  <w:num w:numId="25" w16cid:durableId="933169447">
    <w:abstractNumId w:val="16"/>
  </w:num>
  <w:num w:numId="26" w16cid:durableId="1805387465">
    <w:abstractNumId w:val="38"/>
  </w:num>
  <w:num w:numId="27" w16cid:durableId="1863786864">
    <w:abstractNumId w:val="18"/>
  </w:num>
  <w:num w:numId="28" w16cid:durableId="1563977681">
    <w:abstractNumId w:val="11"/>
  </w:num>
  <w:num w:numId="29" w16cid:durableId="747926167">
    <w:abstractNumId w:val="27"/>
  </w:num>
  <w:num w:numId="30" w16cid:durableId="834998303">
    <w:abstractNumId w:val="17"/>
  </w:num>
  <w:num w:numId="31" w16cid:durableId="586886231">
    <w:abstractNumId w:val="37"/>
  </w:num>
  <w:num w:numId="32" w16cid:durableId="1241867243">
    <w:abstractNumId w:val="42"/>
  </w:num>
  <w:num w:numId="33" w16cid:durableId="1919247094">
    <w:abstractNumId w:val="40"/>
  </w:num>
  <w:num w:numId="34" w16cid:durableId="218322802">
    <w:abstractNumId w:val="23"/>
  </w:num>
  <w:num w:numId="35" w16cid:durableId="493380809">
    <w:abstractNumId w:val="21"/>
  </w:num>
  <w:num w:numId="36" w16cid:durableId="1236823883">
    <w:abstractNumId w:val="1"/>
  </w:num>
  <w:num w:numId="37" w16cid:durableId="1745370310">
    <w:abstractNumId w:val="7"/>
  </w:num>
  <w:num w:numId="38" w16cid:durableId="91511261">
    <w:abstractNumId w:val="15"/>
  </w:num>
  <w:num w:numId="39" w16cid:durableId="81338944">
    <w:abstractNumId w:val="8"/>
  </w:num>
  <w:num w:numId="40" w16cid:durableId="855966918">
    <w:abstractNumId w:val="22"/>
  </w:num>
  <w:num w:numId="41" w16cid:durableId="1770813473">
    <w:abstractNumId w:val="0"/>
  </w:num>
  <w:num w:numId="42" w16cid:durableId="1473207081">
    <w:abstractNumId w:val="4"/>
  </w:num>
  <w:num w:numId="43" w16cid:durableId="17021228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13F"/>
    <w:rsid w:val="00010D5A"/>
    <w:rsid w:val="00031B85"/>
    <w:rsid w:val="000323F6"/>
    <w:rsid w:val="00032E8C"/>
    <w:rsid w:val="00034BF6"/>
    <w:rsid w:val="0003521B"/>
    <w:rsid w:val="00060C73"/>
    <w:rsid w:val="00063BFD"/>
    <w:rsid w:val="00067EBB"/>
    <w:rsid w:val="00085322"/>
    <w:rsid w:val="000870A8"/>
    <w:rsid w:val="00090CDF"/>
    <w:rsid w:val="000A12B1"/>
    <w:rsid w:val="000A2477"/>
    <w:rsid w:val="000A2FDC"/>
    <w:rsid w:val="000A76A0"/>
    <w:rsid w:val="000B5FD8"/>
    <w:rsid w:val="000C072F"/>
    <w:rsid w:val="000D54A8"/>
    <w:rsid w:val="000E38AD"/>
    <w:rsid w:val="000E679C"/>
    <w:rsid w:val="00102B67"/>
    <w:rsid w:val="00106372"/>
    <w:rsid w:val="00111331"/>
    <w:rsid w:val="00121441"/>
    <w:rsid w:val="001233C6"/>
    <w:rsid w:val="00124606"/>
    <w:rsid w:val="00127C54"/>
    <w:rsid w:val="00133F57"/>
    <w:rsid w:val="00161F61"/>
    <w:rsid w:val="001622AE"/>
    <w:rsid w:val="00163755"/>
    <w:rsid w:val="00163A87"/>
    <w:rsid w:val="00171EA4"/>
    <w:rsid w:val="00176311"/>
    <w:rsid w:val="00177EA2"/>
    <w:rsid w:val="001841F0"/>
    <w:rsid w:val="0019642D"/>
    <w:rsid w:val="001A30E8"/>
    <w:rsid w:val="001A5565"/>
    <w:rsid w:val="001B12C9"/>
    <w:rsid w:val="001B4172"/>
    <w:rsid w:val="001B613F"/>
    <w:rsid w:val="001B7A2E"/>
    <w:rsid w:val="001C1ADA"/>
    <w:rsid w:val="001C44A9"/>
    <w:rsid w:val="001C4BBF"/>
    <w:rsid w:val="001D6545"/>
    <w:rsid w:val="001E65C7"/>
    <w:rsid w:val="002130A0"/>
    <w:rsid w:val="00214316"/>
    <w:rsid w:val="002150B6"/>
    <w:rsid w:val="00215B80"/>
    <w:rsid w:val="00234B1D"/>
    <w:rsid w:val="00234FED"/>
    <w:rsid w:val="00237CDD"/>
    <w:rsid w:val="00241D35"/>
    <w:rsid w:val="00247AA5"/>
    <w:rsid w:val="00252581"/>
    <w:rsid w:val="0025585F"/>
    <w:rsid w:val="00257576"/>
    <w:rsid w:val="002658CA"/>
    <w:rsid w:val="00267CF8"/>
    <w:rsid w:val="00273208"/>
    <w:rsid w:val="00280C1D"/>
    <w:rsid w:val="00281685"/>
    <w:rsid w:val="00283A37"/>
    <w:rsid w:val="00285412"/>
    <w:rsid w:val="002860C2"/>
    <w:rsid w:val="002901F3"/>
    <w:rsid w:val="002A0327"/>
    <w:rsid w:val="002A6AC0"/>
    <w:rsid w:val="002B04A4"/>
    <w:rsid w:val="002B0CD8"/>
    <w:rsid w:val="002B2FFE"/>
    <w:rsid w:val="002B52C5"/>
    <w:rsid w:val="002B621D"/>
    <w:rsid w:val="002C73A6"/>
    <w:rsid w:val="002D0152"/>
    <w:rsid w:val="002D04C6"/>
    <w:rsid w:val="002D12C8"/>
    <w:rsid w:val="002D76EE"/>
    <w:rsid w:val="002D7C6B"/>
    <w:rsid w:val="002E39C0"/>
    <w:rsid w:val="002E3EB4"/>
    <w:rsid w:val="002E5D5E"/>
    <w:rsid w:val="002F76F7"/>
    <w:rsid w:val="00303017"/>
    <w:rsid w:val="00312574"/>
    <w:rsid w:val="003253D1"/>
    <w:rsid w:val="00325665"/>
    <w:rsid w:val="00334C69"/>
    <w:rsid w:val="00334DAF"/>
    <w:rsid w:val="003377B2"/>
    <w:rsid w:val="00344AB8"/>
    <w:rsid w:val="00345474"/>
    <w:rsid w:val="00347BEF"/>
    <w:rsid w:val="003719A8"/>
    <w:rsid w:val="0037526E"/>
    <w:rsid w:val="003C08B8"/>
    <w:rsid w:val="003E1902"/>
    <w:rsid w:val="003F2F39"/>
    <w:rsid w:val="004019A3"/>
    <w:rsid w:val="00404302"/>
    <w:rsid w:val="0040434F"/>
    <w:rsid w:val="004056D4"/>
    <w:rsid w:val="00417675"/>
    <w:rsid w:val="00424969"/>
    <w:rsid w:val="00424C22"/>
    <w:rsid w:val="0042785B"/>
    <w:rsid w:val="00450803"/>
    <w:rsid w:val="00450A25"/>
    <w:rsid w:val="004642CE"/>
    <w:rsid w:val="00486491"/>
    <w:rsid w:val="00496B9A"/>
    <w:rsid w:val="004A1D32"/>
    <w:rsid w:val="004B470A"/>
    <w:rsid w:val="004B7CEC"/>
    <w:rsid w:val="004F5BC6"/>
    <w:rsid w:val="004F5E15"/>
    <w:rsid w:val="00505EC2"/>
    <w:rsid w:val="00511BB6"/>
    <w:rsid w:val="005144F6"/>
    <w:rsid w:val="00523352"/>
    <w:rsid w:val="00523C50"/>
    <w:rsid w:val="00530546"/>
    <w:rsid w:val="00532829"/>
    <w:rsid w:val="00540BB3"/>
    <w:rsid w:val="005510EE"/>
    <w:rsid w:val="005628BE"/>
    <w:rsid w:val="005656D7"/>
    <w:rsid w:val="00582538"/>
    <w:rsid w:val="00582A73"/>
    <w:rsid w:val="005862D6"/>
    <w:rsid w:val="00593713"/>
    <w:rsid w:val="00594171"/>
    <w:rsid w:val="005A2F4E"/>
    <w:rsid w:val="005C20FF"/>
    <w:rsid w:val="005C4B62"/>
    <w:rsid w:val="005D2F5A"/>
    <w:rsid w:val="005E157E"/>
    <w:rsid w:val="005E1B03"/>
    <w:rsid w:val="005E2EB8"/>
    <w:rsid w:val="005E716B"/>
    <w:rsid w:val="005F01DD"/>
    <w:rsid w:val="005F1569"/>
    <w:rsid w:val="00603F6A"/>
    <w:rsid w:val="00613F5D"/>
    <w:rsid w:val="00617569"/>
    <w:rsid w:val="006208D1"/>
    <w:rsid w:val="00620D71"/>
    <w:rsid w:val="00623E25"/>
    <w:rsid w:val="00625052"/>
    <w:rsid w:val="006250FE"/>
    <w:rsid w:val="006321F0"/>
    <w:rsid w:val="00634D5C"/>
    <w:rsid w:val="00635560"/>
    <w:rsid w:val="00640C06"/>
    <w:rsid w:val="00641907"/>
    <w:rsid w:val="006456FB"/>
    <w:rsid w:val="006566E9"/>
    <w:rsid w:val="00660E7E"/>
    <w:rsid w:val="0066461D"/>
    <w:rsid w:val="0066596F"/>
    <w:rsid w:val="00672840"/>
    <w:rsid w:val="0067357B"/>
    <w:rsid w:val="0067436C"/>
    <w:rsid w:val="00681164"/>
    <w:rsid w:val="00694FC9"/>
    <w:rsid w:val="00696228"/>
    <w:rsid w:val="006A5618"/>
    <w:rsid w:val="006B1C57"/>
    <w:rsid w:val="006B4AB4"/>
    <w:rsid w:val="006C3407"/>
    <w:rsid w:val="006C4829"/>
    <w:rsid w:val="006D2B04"/>
    <w:rsid w:val="006E7806"/>
    <w:rsid w:val="006F6F30"/>
    <w:rsid w:val="007014DF"/>
    <w:rsid w:val="00706748"/>
    <w:rsid w:val="00712FD3"/>
    <w:rsid w:val="00713239"/>
    <w:rsid w:val="007222A5"/>
    <w:rsid w:val="00726610"/>
    <w:rsid w:val="00730C9A"/>
    <w:rsid w:val="007541D1"/>
    <w:rsid w:val="00757511"/>
    <w:rsid w:val="00761995"/>
    <w:rsid w:val="0076252F"/>
    <w:rsid w:val="0077540D"/>
    <w:rsid w:val="00777710"/>
    <w:rsid w:val="00786ED7"/>
    <w:rsid w:val="00791E63"/>
    <w:rsid w:val="007B753C"/>
    <w:rsid w:val="007C1EA6"/>
    <w:rsid w:val="007C421C"/>
    <w:rsid w:val="007D10DA"/>
    <w:rsid w:val="007D55E4"/>
    <w:rsid w:val="007E72EA"/>
    <w:rsid w:val="007F58B6"/>
    <w:rsid w:val="007F73DF"/>
    <w:rsid w:val="008014E7"/>
    <w:rsid w:val="00802A95"/>
    <w:rsid w:val="00813FB5"/>
    <w:rsid w:val="00816879"/>
    <w:rsid w:val="00822821"/>
    <w:rsid w:val="0082437E"/>
    <w:rsid w:val="0084358E"/>
    <w:rsid w:val="008448F0"/>
    <w:rsid w:val="00847A08"/>
    <w:rsid w:val="00852A46"/>
    <w:rsid w:val="00854969"/>
    <w:rsid w:val="0086332C"/>
    <w:rsid w:val="008666A4"/>
    <w:rsid w:val="0087060B"/>
    <w:rsid w:val="0087195D"/>
    <w:rsid w:val="00877A07"/>
    <w:rsid w:val="008815AB"/>
    <w:rsid w:val="00885183"/>
    <w:rsid w:val="00891453"/>
    <w:rsid w:val="00894620"/>
    <w:rsid w:val="008A1ECA"/>
    <w:rsid w:val="008A21F5"/>
    <w:rsid w:val="008A7261"/>
    <w:rsid w:val="008B2836"/>
    <w:rsid w:val="008C2CCC"/>
    <w:rsid w:val="008C2DCB"/>
    <w:rsid w:val="008C5CEE"/>
    <w:rsid w:val="008D0354"/>
    <w:rsid w:val="008D10CD"/>
    <w:rsid w:val="008D454E"/>
    <w:rsid w:val="008D5213"/>
    <w:rsid w:val="008D5DD7"/>
    <w:rsid w:val="008D6E30"/>
    <w:rsid w:val="008D73C7"/>
    <w:rsid w:val="008E5E68"/>
    <w:rsid w:val="008F1A71"/>
    <w:rsid w:val="009012B2"/>
    <w:rsid w:val="00902E68"/>
    <w:rsid w:val="0090736B"/>
    <w:rsid w:val="00907DB7"/>
    <w:rsid w:val="00912B34"/>
    <w:rsid w:val="00926537"/>
    <w:rsid w:val="00933788"/>
    <w:rsid w:val="00954507"/>
    <w:rsid w:val="00955C3B"/>
    <w:rsid w:val="009575ED"/>
    <w:rsid w:val="009627A9"/>
    <w:rsid w:val="0096414E"/>
    <w:rsid w:val="00970A0E"/>
    <w:rsid w:val="00973DB0"/>
    <w:rsid w:val="009755B2"/>
    <w:rsid w:val="00981736"/>
    <w:rsid w:val="00983932"/>
    <w:rsid w:val="00984841"/>
    <w:rsid w:val="009909C3"/>
    <w:rsid w:val="00994D64"/>
    <w:rsid w:val="009954A6"/>
    <w:rsid w:val="009A1B59"/>
    <w:rsid w:val="009A2109"/>
    <w:rsid w:val="009A3F8C"/>
    <w:rsid w:val="009B2A8B"/>
    <w:rsid w:val="009C101F"/>
    <w:rsid w:val="009C22DD"/>
    <w:rsid w:val="009C4F4F"/>
    <w:rsid w:val="009D541E"/>
    <w:rsid w:val="009E1218"/>
    <w:rsid w:val="009E19D1"/>
    <w:rsid w:val="009E3510"/>
    <w:rsid w:val="009E719F"/>
    <w:rsid w:val="009F0AC1"/>
    <w:rsid w:val="00A04147"/>
    <w:rsid w:val="00A04259"/>
    <w:rsid w:val="00A10E7C"/>
    <w:rsid w:val="00A11C2F"/>
    <w:rsid w:val="00A17762"/>
    <w:rsid w:val="00A3410E"/>
    <w:rsid w:val="00A358A1"/>
    <w:rsid w:val="00A35C90"/>
    <w:rsid w:val="00A469F4"/>
    <w:rsid w:val="00A5487E"/>
    <w:rsid w:val="00A70CCD"/>
    <w:rsid w:val="00A71501"/>
    <w:rsid w:val="00A73FFB"/>
    <w:rsid w:val="00A778D0"/>
    <w:rsid w:val="00A875D8"/>
    <w:rsid w:val="00A91B1D"/>
    <w:rsid w:val="00A91FC1"/>
    <w:rsid w:val="00A941D5"/>
    <w:rsid w:val="00AA2E83"/>
    <w:rsid w:val="00AA37BE"/>
    <w:rsid w:val="00AB3260"/>
    <w:rsid w:val="00AB388C"/>
    <w:rsid w:val="00AB4371"/>
    <w:rsid w:val="00AC1AB9"/>
    <w:rsid w:val="00AD4A43"/>
    <w:rsid w:val="00AD4B32"/>
    <w:rsid w:val="00AD5787"/>
    <w:rsid w:val="00AE3EE7"/>
    <w:rsid w:val="00AF24A8"/>
    <w:rsid w:val="00AF457E"/>
    <w:rsid w:val="00AF4DFB"/>
    <w:rsid w:val="00AF62D1"/>
    <w:rsid w:val="00B16239"/>
    <w:rsid w:val="00B23B23"/>
    <w:rsid w:val="00B24D39"/>
    <w:rsid w:val="00B302C4"/>
    <w:rsid w:val="00B31611"/>
    <w:rsid w:val="00B35E86"/>
    <w:rsid w:val="00B52D22"/>
    <w:rsid w:val="00B54D26"/>
    <w:rsid w:val="00B55620"/>
    <w:rsid w:val="00B626E4"/>
    <w:rsid w:val="00B66358"/>
    <w:rsid w:val="00B677AF"/>
    <w:rsid w:val="00B71CB7"/>
    <w:rsid w:val="00B723D3"/>
    <w:rsid w:val="00B81471"/>
    <w:rsid w:val="00B83AB7"/>
    <w:rsid w:val="00B84822"/>
    <w:rsid w:val="00B91155"/>
    <w:rsid w:val="00BA0775"/>
    <w:rsid w:val="00BA1E86"/>
    <w:rsid w:val="00BA2304"/>
    <w:rsid w:val="00BC3773"/>
    <w:rsid w:val="00BC5944"/>
    <w:rsid w:val="00BE0085"/>
    <w:rsid w:val="00BE5638"/>
    <w:rsid w:val="00BE63F2"/>
    <w:rsid w:val="00BF1FBC"/>
    <w:rsid w:val="00BF3E27"/>
    <w:rsid w:val="00BF72E0"/>
    <w:rsid w:val="00C002C4"/>
    <w:rsid w:val="00C04BD2"/>
    <w:rsid w:val="00C05A6E"/>
    <w:rsid w:val="00C111E4"/>
    <w:rsid w:val="00C15660"/>
    <w:rsid w:val="00C24827"/>
    <w:rsid w:val="00C255A0"/>
    <w:rsid w:val="00C2614A"/>
    <w:rsid w:val="00C30E83"/>
    <w:rsid w:val="00C32CDF"/>
    <w:rsid w:val="00C34766"/>
    <w:rsid w:val="00C37F83"/>
    <w:rsid w:val="00C47B70"/>
    <w:rsid w:val="00C508AE"/>
    <w:rsid w:val="00C53373"/>
    <w:rsid w:val="00C746A5"/>
    <w:rsid w:val="00C86BE0"/>
    <w:rsid w:val="00C92F12"/>
    <w:rsid w:val="00C95602"/>
    <w:rsid w:val="00CA3FA4"/>
    <w:rsid w:val="00CB11BE"/>
    <w:rsid w:val="00CC338E"/>
    <w:rsid w:val="00CC3631"/>
    <w:rsid w:val="00CC6FAE"/>
    <w:rsid w:val="00CD018E"/>
    <w:rsid w:val="00CD1B6B"/>
    <w:rsid w:val="00CD248A"/>
    <w:rsid w:val="00CE5C1B"/>
    <w:rsid w:val="00CE7D4D"/>
    <w:rsid w:val="00CF5B2F"/>
    <w:rsid w:val="00D03F58"/>
    <w:rsid w:val="00D06B9C"/>
    <w:rsid w:val="00D15DDF"/>
    <w:rsid w:val="00D31A74"/>
    <w:rsid w:val="00D367F2"/>
    <w:rsid w:val="00D50494"/>
    <w:rsid w:val="00D5202C"/>
    <w:rsid w:val="00D5324D"/>
    <w:rsid w:val="00D53EC6"/>
    <w:rsid w:val="00D54706"/>
    <w:rsid w:val="00D54C10"/>
    <w:rsid w:val="00D65837"/>
    <w:rsid w:val="00D678C9"/>
    <w:rsid w:val="00D734AB"/>
    <w:rsid w:val="00D73F02"/>
    <w:rsid w:val="00D82DA3"/>
    <w:rsid w:val="00D838AD"/>
    <w:rsid w:val="00D8582B"/>
    <w:rsid w:val="00D900E1"/>
    <w:rsid w:val="00D9224D"/>
    <w:rsid w:val="00DA4D19"/>
    <w:rsid w:val="00DA639E"/>
    <w:rsid w:val="00DB10D3"/>
    <w:rsid w:val="00DB6269"/>
    <w:rsid w:val="00DB68D1"/>
    <w:rsid w:val="00DB77E8"/>
    <w:rsid w:val="00DC6CFC"/>
    <w:rsid w:val="00DE535B"/>
    <w:rsid w:val="00DF407F"/>
    <w:rsid w:val="00E01DC6"/>
    <w:rsid w:val="00E06423"/>
    <w:rsid w:val="00E105E2"/>
    <w:rsid w:val="00E136FF"/>
    <w:rsid w:val="00E15145"/>
    <w:rsid w:val="00E17B16"/>
    <w:rsid w:val="00E27B59"/>
    <w:rsid w:val="00E440C3"/>
    <w:rsid w:val="00E45B7A"/>
    <w:rsid w:val="00E50040"/>
    <w:rsid w:val="00E55B54"/>
    <w:rsid w:val="00E705BB"/>
    <w:rsid w:val="00E73A73"/>
    <w:rsid w:val="00E76B9F"/>
    <w:rsid w:val="00E84231"/>
    <w:rsid w:val="00E87931"/>
    <w:rsid w:val="00E97E28"/>
    <w:rsid w:val="00EB198D"/>
    <w:rsid w:val="00EC20E4"/>
    <w:rsid w:val="00EC4AF3"/>
    <w:rsid w:val="00ED0CD1"/>
    <w:rsid w:val="00ED3160"/>
    <w:rsid w:val="00ED3C84"/>
    <w:rsid w:val="00ED5171"/>
    <w:rsid w:val="00ED64FF"/>
    <w:rsid w:val="00EE08C4"/>
    <w:rsid w:val="00EF3055"/>
    <w:rsid w:val="00EF49CB"/>
    <w:rsid w:val="00EF4C13"/>
    <w:rsid w:val="00EF6C41"/>
    <w:rsid w:val="00F01E0A"/>
    <w:rsid w:val="00F03D56"/>
    <w:rsid w:val="00F15065"/>
    <w:rsid w:val="00F15457"/>
    <w:rsid w:val="00F321FE"/>
    <w:rsid w:val="00F365B0"/>
    <w:rsid w:val="00F47DB1"/>
    <w:rsid w:val="00F51FFD"/>
    <w:rsid w:val="00F528CC"/>
    <w:rsid w:val="00F550DE"/>
    <w:rsid w:val="00F61476"/>
    <w:rsid w:val="00F65DDB"/>
    <w:rsid w:val="00F66BA2"/>
    <w:rsid w:val="00F6762A"/>
    <w:rsid w:val="00F80F08"/>
    <w:rsid w:val="00F81A08"/>
    <w:rsid w:val="00F825F3"/>
    <w:rsid w:val="00F82E06"/>
    <w:rsid w:val="00F833B0"/>
    <w:rsid w:val="00F90060"/>
    <w:rsid w:val="00FA5950"/>
    <w:rsid w:val="00FB366E"/>
    <w:rsid w:val="00FC7EC3"/>
    <w:rsid w:val="00FE0FB0"/>
    <w:rsid w:val="00FF0C59"/>
    <w:rsid w:val="0D14E9F9"/>
    <w:rsid w:val="5270D766"/>
    <w:rsid w:val="61F4C397"/>
    <w:rsid w:val="6674C5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9B8B9"/>
  <w15:chartTrackingRefBased/>
  <w15:docId w15:val="{8E11848C-F85A-4393-A77E-C3C649FE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613F"/>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rPr>
  </w:style>
  <w:style w:type="paragraph" w:styleId="Heading1">
    <w:name w:val="heading 1"/>
    <w:basedOn w:val="Normal"/>
    <w:next w:val="Normal"/>
    <w:link w:val="Heading1Char"/>
    <w:rsid w:val="006B4AB4"/>
    <w:pPr>
      <w:widowControl/>
      <w:suppressAutoHyphens w:val="0"/>
      <w:autoSpaceDN/>
      <w:spacing w:after="240"/>
      <w:ind w:left="1287" w:hanging="567"/>
      <w:jc w:val="both"/>
      <w:textAlignment w:val="auto"/>
      <w:outlineLvl w:val="0"/>
    </w:pPr>
    <w:rPr>
      <w:rFonts w:ascii="Times New Roman" w:eastAsia="SimSun" w:hAnsi="Times New Roman" w:cs="Times New Roman"/>
      <w:color w:val="auto"/>
      <w:kern w:val="0"/>
      <w:lang w:val="x-none" w:eastAsia="zh-CN" w:bidi="ar-AE"/>
    </w:rPr>
  </w:style>
  <w:style w:type="paragraph" w:styleId="Heading3">
    <w:name w:val="heading 3"/>
    <w:basedOn w:val="Normal"/>
    <w:next w:val="Normal"/>
    <w:link w:val="Heading3Char1"/>
    <w:uiPriority w:val="9"/>
    <w:semiHidden/>
    <w:unhideWhenUsed/>
    <w:qFormat/>
    <w:rsid w:val="00127C54"/>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B613F"/>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1B613F"/>
    <w:pPr>
      <w:ind w:left="720"/>
    </w:pPr>
  </w:style>
  <w:style w:type="paragraph" w:styleId="BodyText2">
    <w:name w:val="Body Text 2"/>
    <w:basedOn w:val="Normal"/>
    <w:link w:val="BodyText2Char"/>
    <w:uiPriority w:val="99"/>
    <w:semiHidden/>
    <w:unhideWhenUsed/>
    <w:rsid w:val="001B613F"/>
    <w:pPr>
      <w:spacing w:after="120" w:line="480" w:lineRule="auto"/>
    </w:pPr>
  </w:style>
  <w:style w:type="character" w:customStyle="1" w:styleId="BodyText2Char">
    <w:name w:val="Body Text 2 Char"/>
    <w:basedOn w:val="DefaultParagraphFont"/>
    <w:link w:val="BodyText2"/>
    <w:uiPriority w:val="99"/>
    <w:semiHidden/>
    <w:rsid w:val="001B613F"/>
    <w:rPr>
      <w:rFonts w:ascii="Calibri" w:eastAsia="Lucida Sans Unicode" w:hAnsi="Calibri" w:cs="Tahoma"/>
      <w:color w:val="000000"/>
      <w:kern w:val="3"/>
      <w:sz w:val="24"/>
      <w:szCs w:val="24"/>
      <w:lang w:val="en-US" w:bidi="en-US"/>
    </w:rPr>
  </w:style>
  <w:style w:type="table" w:styleId="TableGrid">
    <w:name w:val="Table Grid"/>
    <w:basedOn w:val="TableNormal"/>
    <w:uiPriority w:val="59"/>
    <w:rsid w:val="001B613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4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C69"/>
    <w:rPr>
      <w:rFonts w:ascii="Segoe UI" w:eastAsia="Lucida Sans Unicode" w:hAnsi="Segoe UI" w:cs="Segoe UI"/>
      <w:color w:val="000000"/>
      <w:kern w:val="3"/>
      <w:sz w:val="18"/>
      <w:szCs w:val="18"/>
      <w:lang w:val="en-US" w:bidi="en-US"/>
    </w:rPr>
  </w:style>
  <w:style w:type="character" w:styleId="CommentReference">
    <w:name w:val="annotation reference"/>
    <w:basedOn w:val="DefaultParagraphFont"/>
    <w:unhideWhenUsed/>
    <w:rsid w:val="00D31A74"/>
    <w:rPr>
      <w:sz w:val="16"/>
      <w:szCs w:val="16"/>
    </w:rPr>
  </w:style>
  <w:style w:type="paragraph" w:styleId="CommentText">
    <w:name w:val="annotation text"/>
    <w:basedOn w:val="Normal"/>
    <w:link w:val="CommentTextChar"/>
    <w:unhideWhenUsed/>
    <w:rsid w:val="00D31A74"/>
    <w:rPr>
      <w:sz w:val="20"/>
      <w:szCs w:val="20"/>
    </w:rPr>
  </w:style>
  <w:style w:type="character" w:customStyle="1" w:styleId="CommentTextChar">
    <w:name w:val="Comment Text Char"/>
    <w:basedOn w:val="DefaultParagraphFont"/>
    <w:link w:val="CommentText"/>
    <w:uiPriority w:val="99"/>
    <w:rsid w:val="00D31A74"/>
    <w:rPr>
      <w:rFonts w:ascii="Calibri" w:eastAsia="Lucida Sans Unicode" w:hAnsi="Calibri" w:cs="Tahoma"/>
      <w:color w:val="000000"/>
      <w:kern w:val="3"/>
      <w:sz w:val="20"/>
      <w:szCs w:val="20"/>
      <w:lang w:val="en-US" w:bidi="en-US"/>
    </w:rPr>
  </w:style>
  <w:style w:type="paragraph" w:styleId="CommentSubject">
    <w:name w:val="annotation subject"/>
    <w:basedOn w:val="CommentText"/>
    <w:next w:val="CommentText"/>
    <w:link w:val="CommentSubjectChar"/>
    <w:uiPriority w:val="99"/>
    <w:semiHidden/>
    <w:unhideWhenUsed/>
    <w:rsid w:val="00D31A74"/>
    <w:rPr>
      <w:b/>
      <w:bCs/>
    </w:rPr>
  </w:style>
  <w:style w:type="character" w:customStyle="1" w:styleId="CommentSubjectChar">
    <w:name w:val="Comment Subject Char"/>
    <w:basedOn w:val="CommentTextChar"/>
    <w:link w:val="CommentSubject"/>
    <w:uiPriority w:val="99"/>
    <w:semiHidden/>
    <w:rsid w:val="00D31A74"/>
    <w:rPr>
      <w:rFonts w:ascii="Calibri" w:eastAsia="Lucida Sans Unicode" w:hAnsi="Calibri" w:cs="Tahoma"/>
      <w:b/>
      <w:bCs/>
      <w:color w:val="000000"/>
      <w:kern w:val="3"/>
      <w:sz w:val="20"/>
      <w:szCs w:val="20"/>
      <w:lang w:val="en-US" w:bidi="en-US"/>
    </w:rPr>
  </w:style>
  <w:style w:type="character" w:styleId="Hyperlink">
    <w:name w:val="Hyperlink"/>
    <w:basedOn w:val="DefaultParagraphFont"/>
    <w:uiPriority w:val="99"/>
    <w:unhideWhenUsed/>
    <w:rsid w:val="002D0152"/>
    <w:rPr>
      <w:color w:val="0563C1" w:themeColor="hyperlink"/>
      <w:u w:val="single"/>
    </w:rPr>
  </w:style>
  <w:style w:type="paragraph" w:styleId="Header">
    <w:name w:val="header"/>
    <w:basedOn w:val="Normal"/>
    <w:link w:val="HeaderChar"/>
    <w:uiPriority w:val="99"/>
    <w:unhideWhenUsed/>
    <w:rsid w:val="006F6F30"/>
    <w:pPr>
      <w:tabs>
        <w:tab w:val="center" w:pos="4819"/>
        <w:tab w:val="right" w:pos="9638"/>
      </w:tabs>
    </w:pPr>
  </w:style>
  <w:style w:type="character" w:customStyle="1" w:styleId="HeaderChar">
    <w:name w:val="Header Char"/>
    <w:basedOn w:val="DefaultParagraphFont"/>
    <w:link w:val="Header"/>
    <w:uiPriority w:val="99"/>
    <w:rsid w:val="006F6F30"/>
    <w:rPr>
      <w:rFonts w:ascii="Calibri" w:eastAsia="Lucida Sans Unicode" w:hAnsi="Calibri" w:cs="Tahoma"/>
      <w:color w:val="000000"/>
      <w:kern w:val="3"/>
      <w:sz w:val="24"/>
      <w:szCs w:val="24"/>
      <w:lang w:val="en-US" w:bidi="en-US"/>
    </w:rPr>
  </w:style>
  <w:style w:type="paragraph" w:styleId="Footer">
    <w:name w:val="footer"/>
    <w:basedOn w:val="Normal"/>
    <w:link w:val="FooterChar"/>
    <w:unhideWhenUsed/>
    <w:rsid w:val="006F6F30"/>
    <w:pPr>
      <w:tabs>
        <w:tab w:val="center" w:pos="4819"/>
        <w:tab w:val="right" w:pos="9638"/>
      </w:tabs>
    </w:pPr>
  </w:style>
  <w:style w:type="character" w:customStyle="1" w:styleId="FooterChar">
    <w:name w:val="Footer Char"/>
    <w:basedOn w:val="DefaultParagraphFont"/>
    <w:link w:val="Footer"/>
    <w:uiPriority w:val="99"/>
    <w:rsid w:val="006F6F30"/>
    <w:rPr>
      <w:rFonts w:ascii="Calibri" w:eastAsia="Lucida Sans Unicode" w:hAnsi="Calibri" w:cs="Tahoma"/>
      <w:color w:val="000000"/>
      <w:kern w:val="3"/>
      <w:sz w:val="24"/>
      <w:szCs w:val="24"/>
      <w:lang w:val="en-US" w:bidi="en-US"/>
    </w:rPr>
  </w:style>
  <w:style w:type="paragraph" w:styleId="Revision">
    <w:name w:val="Revision"/>
    <w:hidden/>
    <w:uiPriority w:val="99"/>
    <w:semiHidden/>
    <w:rsid w:val="00C86BE0"/>
    <w:pPr>
      <w:spacing w:after="0" w:line="240" w:lineRule="auto"/>
    </w:pPr>
    <w:rPr>
      <w:rFonts w:ascii="Calibri" w:eastAsia="Lucida Sans Unicode" w:hAnsi="Calibri" w:cs="Tahoma"/>
      <w:color w:val="000000"/>
      <w:kern w:val="3"/>
      <w:sz w:val="24"/>
      <w:szCs w:val="24"/>
      <w:lang w:val="en-US" w:bidi="en-US"/>
    </w:rPr>
  </w:style>
  <w:style w:type="paragraph" w:styleId="BodyText">
    <w:name w:val="Body Text"/>
    <w:basedOn w:val="Normal"/>
    <w:link w:val="BodyTextChar"/>
    <w:uiPriority w:val="99"/>
    <w:semiHidden/>
    <w:unhideWhenUsed/>
    <w:rsid w:val="00E17B16"/>
    <w:pPr>
      <w:spacing w:after="120"/>
    </w:pPr>
  </w:style>
  <w:style w:type="character" w:customStyle="1" w:styleId="BodyTextChar">
    <w:name w:val="Body Text Char"/>
    <w:basedOn w:val="DefaultParagraphFont"/>
    <w:link w:val="BodyText"/>
    <w:uiPriority w:val="99"/>
    <w:semiHidden/>
    <w:rsid w:val="00E17B16"/>
    <w:rPr>
      <w:rFonts w:ascii="Calibri" w:eastAsia="Lucida Sans Unicode" w:hAnsi="Calibri" w:cs="Tahoma"/>
      <w:color w:val="000000"/>
      <w:kern w:val="3"/>
      <w:sz w:val="24"/>
      <w:szCs w:val="24"/>
      <w:lang w:val="en-US" w:bidi="en-US"/>
    </w:rPr>
  </w:style>
  <w:style w:type="character" w:styleId="PageNumber">
    <w:name w:val="page number"/>
    <w:basedOn w:val="DefaultParagraphFont"/>
    <w:rsid w:val="00E17B16"/>
  </w:style>
  <w:style w:type="character" w:customStyle="1" w:styleId="Heading1Char">
    <w:name w:val="Heading 1 Char"/>
    <w:basedOn w:val="DefaultParagraphFont"/>
    <w:link w:val="Heading1"/>
    <w:rsid w:val="006B4AB4"/>
    <w:rPr>
      <w:rFonts w:ascii="Times New Roman" w:eastAsia="SimSun" w:hAnsi="Times New Roman" w:cs="Times New Roman"/>
      <w:sz w:val="24"/>
      <w:szCs w:val="24"/>
      <w:lang w:val="x-none" w:eastAsia="zh-CN" w:bidi="ar-AE"/>
    </w:rPr>
  </w:style>
  <w:style w:type="paragraph" w:customStyle="1" w:styleId="LT1stlevelheading">
    <w:name w:val="LT 1st level (heading)"/>
    <w:basedOn w:val="Normal"/>
    <w:next w:val="Normal"/>
    <w:qFormat/>
    <w:rsid w:val="006B4AB4"/>
    <w:pPr>
      <w:keepNext/>
      <w:numPr>
        <w:numId w:val="20"/>
      </w:numPr>
      <w:tabs>
        <w:tab w:val="clear" w:pos="851"/>
        <w:tab w:val="num" w:pos="720"/>
      </w:tabs>
      <w:suppressAutoHyphens w:val="0"/>
      <w:autoSpaceDE w:val="0"/>
      <w:adjustRightInd w:val="0"/>
      <w:spacing w:before="240" w:after="240"/>
      <w:ind w:left="720" w:hanging="720"/>
      <w:jc w:val="both"/>
      <w:textAlignment w:val="auto"/>
    </w:pPr>
    <w:rPr>
      <w:rFonts w:ascii="Arial" w:eastAsia="SimSun" w:hAnsi="Arial" w:cs="Arial"/>
      <w:b/>
      <w:bCs/>
      <w:caps/>
      <w:color w:val="auto"/>
      <w:spacing w:val="25"/>
      <w:kern w:val="24"/>
      <w:sz w:val="21"/>
      <w:szCs w:val="21"/>
      <w:lang w:val="lt-LT" w:eastAsia="zh-CN" w:bidi="ar-SA"/>
    </w:rPr>
  </w:style>
  <w:style w:type="paragraph" w:customStyle="1" w:styleId="LT2ndlevelprovision">
    <w:name w:val="LT 2nd level (provision)"/>
    <w:basedOn w:val="Normal"/>
    <w:link w:val="LT2ndlevelprovisionChar"/>
    <w:qFormat/>
    <w:rsid w:val="006B4AB4"/>
    <w:pPr>
      <w:numPr>
        <w:ilvl w:val="1"/>
        <w:numId w:val="20"/>
      </w:numPr>
      <w:tabs>
        <w:tab w:val="clear" w:pos="851"/>
      </w:tabs>
      <w:suppressAutoHyphens w:val="0"/>
      <w:autoSpaceDE w:val="0"/>
      <w:adjustRightInd w:val="0"/>
      <w:spacing w:after="120"/>
      <w:ind w:left="709" w:hanging="709"/>
      <w:jc w:val="both"/>
      <w:textAlignment w:val="auto"/>
    </w:pPr>
    <w:rPr>
      <w:rFonts w:ascii="Arial" w:eastAsia="SimSun" w:hAnsi="Arial" w:cs="Arial"/>
      <w:color w:val="000000" w:themeColor="text1"/>
      <w:kern w:val="24"/>
      <w:sz w:val="21"/>
      <w:szCs w:val="22"/>
      <w:lang w:val="lt-LT" w:eastAsia="zh-CN" w:bidi="ar-SA"/>
    </w:rPr>
  </w:style>
  <w:style w:type="paragraph" w:customStyle="1" w:styleId="LT3rdlevelsubprovision">
    <w:name w:val="LT 3rd level (subprovision)"/>
    <w:basedOn w:val="Normal"/>
    <w:qFormat/>
    <w:rsid w:val="006B4AB4"/>
    <w:pPr>
      <w:numPr>
        <w:ilvl w:val="2"/>
        <w:numId w:val="20"/>
      </w:numPr>
      <w:tabs>
        <w:tab w:val="clear" w:pos="1418"/>
      </w:tabs>
      <w:suppressAutoHyphens w:val="0"/>
      <w:autoSpaceDE w:val="0"/>
      <w:adjustRightInd w:val="0"/>
      <w:spacing w:after="120"/>
      <w:ind w:left="1287"/>
      <w:jc w:val="both"/>
      <w:textAlignment w:val="auto"/>
    </w:pPr>
    <w:rPr>
      <w:rFonts w:ascii="Arial" w:eastAsia="SimSun" w:hAnsi="Arial" w:cs="Arial"/>
      <w:color w:val="auto"/>
      <w:kern w:val="24"/>
      <w:sz w:val="21"/>
      <w:szCs w:val="21"/>
      <w:lang w:val="lt-LT" w:eastAsia="zh-CN" w:bidi="ar-SA"/>
    </w:rPr>
  </w:style>
  <w:style w:type="character" w:customStyle="1" w:styleId="LT2ndlevelprovisionChar">
    <w:name w:val="LT 2nd level (provision) Char"/>
    <w:link w:val="LT2ndlevelprovision"/>
    <w:rsid w:val="006B4AB4"/>
    <w:rPr>
      <w:rFonts w:ascii="Arial" w:eastAsia="SimSun" w:hAnsi="Arial" w:cs="Arial"/>
      <w:color w:val="000000" w:themeColor="text1"/>
      <w:kern w:val="24"/>
      <w:sz w:val="21"/>
      <w:lang w:eastAsia="zh-CN"/>
    </w:rPr>
  </w:style>
  <w:style w:type="numbering" w:customStyle="1" w:styleId="ImportedStyle4">
    <w:name w:val="Imported Style 4"/>
    <w:rsid w:val="006B4AB4"/>
    <w:pPr>
      <w:numPr>
        <w:numId w:val="21"/>
      </w:numPr>
    </w:pPr>
  </w:style>
  <w:style w:type="character" w:styleId="UnresolvedMention">
    <w:name w:val="Unresolved Mention"/>
    <w:basedOn w:val="DefaultParagraphFont"/>
    <w:uiPriority w:val="99"/>
    <w:semiHidden/>
    <w:unhideWhenUsed/>
    <w:rsid w:val="00F15457"/>
    <w:rPr>
      <w:color w:val="605E5C"/>
      <w:shd w:val="clear" w:color="auto" w:fill="E1DFDD"/>
    </w:rPr>
  </w:style>
  <w:style w:type="character" w:customStyle="1" w:styleId="Heading3Char">
    <w:name w:val="Heading 3 Char"/>
    <w:basedOn w:val="DefaultParagraphFont"/>
    <w:rsid w:val="00AC1AB9"/>
    <w:rPr>
      <w:rFonts w:ascii="Times New Roman" w:eastAsia="Times New Roman" w:hAnsi="Times New Roman" w:cs="Times New Roman"/>
      <w:sz w:val="24"/>
      <w:szCs w:val="24"/>
    </w:rPr>
  </w:style>
  <w:style w:type="paragraph" w:customStyle="1" w:styleId="Body2">
    <w:name w:val="Body 2"/>
    <w:rsid w:val="006566E9"/>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3Char1">
    <w:name w:val="Heading 3 Char1"/>
    <w:basedOn w:val="DefaultParagraphFont"/>
    <w:link w:val="Heading3"/>
    <w:uiPriority w:val="9"/>
    <w:semiHidden/>
    <w:rsid w:val="00127C54"/>
    <w:rPr>
      <w:rFonts w:asciiTheme="majorHAnsi" w:eastAsiaTheme="majorEastAsia" w:hAnsiTheme="majorHAnsi" w:cstheme="majorBidi"/>
      <w:color w:val="1F3763" w:themeColor="accent1" w:themeShade="7F"/>
      <w:kern w:val="3"/>
      <w:sz w:val="24"/>
      <w:szCs w:val="24"/>
      <w:lang w:val="en-US" w:bidi="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208D1"/>
    <w:rPr>
      <w:rFonts w:ascii="Calibri" w:eastAsia="Lucida Sans Unicode" w:hAnsi="Calibri" w:cs="Tahoma"/>
      <w:color w:val="000000"/>
      <w:kern w:val="3"/>
      <w:sz w:val="24"/>
      <w:szCs w:val="24"/>
      <w:lang w:val="en-US" w:bidi="en-US"/>
    </w:rPr>
  </w:style>
  <w:style w:type="paragraph" w:customStyle="1" w:styleId="paragraph">
    <w:name w:val="paragraph"/>
    <w:basedOn w:val="Normal"/>
    <w:rsid w:val="006321F0"/>
    <w:pPr>
      <w:widowControl/>
      <w:suppressAutoHyphens w:val="0"/>
      <w:autoSpaceDN/>
      <w:spacing w:before="100" w:beforeAutospacing="1" w:after="100" w:afterAutospacing="1"/>
      <w:textAlignment w:val="auto"/>
    </w:pPr>
    <w:rPr>
      <w:rFonts w:ascii="Times New Roman" w:eastAsia="Times New Roman" w:hAnsi="Times New Roman" w:cs="Times New Roman"/>
      <w:color w:val="auto"/>
      <w:kern w:val="0"/>
      <w:lang w:val="en-GB" w:eastAsia="en-GB" w:bidi="ar-SA"/>
    </w:rPr>
  </w:style>
  <w:style w:type="character" w:customStyle="1" w:styleId="normaltextrun">
    <w:name w:val="normaltextrun"/>
    <w:basedOn w:val="DefaultParagraphFont"/>
    <w:rsid w:val="006321F0"/>
  </w:style>
  <w:style w:type="character" w:customStyle="1" w:styleId="eop">
    <w:name w:val="eop"/>
    <w:basedOn w:val="DefaultParagraphFont"/>
    <w:rsid w:val="006321F0"/>
  </w:style>
  <w:style w:type="character" w:customStyle="1" w:styleId="tabchar">
    <w:name w:val="tabchar"/>
    <w:basedOn w:val="DefaultParagraphFont"/>
    <w:rsid w:val="006321F0"/>
  </w:style>
  <w:style w:type="character" w:customStyle="1" w:styleId="cf01">
    <w:name w:val="cf01"/>
    <w:basedOn w:val="DefaultParagraphFont"/>
    <w:rsid w:val="00603F6A"/>
    <w:rPr>
      <w:rFonts w:ascii="Segoe UI" w:hAnsi="Segoe UI" w:cs="Segoe UI" w:hint="default"/>
      <w:sz w:val="18"/>
      <w:szCs w:val="18"/>
    </w:rPr>
  </w:style>
  <w:style w:type="character" w:customStyle="1" w:styleId="Heading2Char">
    <w:name w:val="Heading 2 Char"/>
    <w:basedOn w:val="DefaultParagraphFont"/>
    <w:rsid w:val="00ED5171"/>
    <w:rPr>
      <w:rFonts w:ascii="Times New Roman" w:eastAsia="Times New Roman" w:hAnsi="Times New Roman"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21430">
      <w:bodyDiv w:val="1"/>
      <w:marLeft w:val="0"/>
      <w:marRight w:val="0"/>
      <w:marTop w:val="0"/>
      <w:marBottom w:val="0"/>
      <w:divBdr>
        <w:top w:val="none" w:sz="0" w:space="0" w:color="auto"/>
        <w:left w:val="none" w:sz="0" w:space="0" w:color="auto"/>
        <w:bottom w:val="none" w:sz="0" w:space="0" w:color="auto"/>
        <w:right w:val="none" w:sz="0" w:space="0" w:color="auto"/>
      </w:divBdr>
    </w:div>
    <w:div w:id="1748264589">
      <w:bodyDiv w:val="1"/>
      <w:marLeft w:val="0"/>
      <w:marRight w:val="0"/>
      <w:marTop w:val="0"/>
      <w:marBottom w:val="0"/>
      <w:divBdr>
        <w:top w:val="none" w:sz="0" w:space="0" w:color="auto"/>
        <w:left w:val="none" w:sz="0" w:space="0" w:color="auto"/>
        <w:bottom w:val="none" w:sz="0" w:space="0" w:color="auto"/>
        <w:right w:val="none" w:sz="0" w:space="0" w:color="auto"/>
      </w:divBdr>
      <w:divsChild>
        <w:div w:id="103113228">
          <w:marLeft w:val="0"/>
          <w:marRight w:val="0"/>
          <w:marTop w:val="0"/>
          <w:marBottom w:val="0"/>
          <w:divBdr>
            <w:top w:val="none" w:sz="0" w:space="0" w:color="auto"/>
            <w:left w:val="none" w:sz="0" w:space="0" w:color="auto"/>
            <w:bottom w:val="none" w:sz="0" w:space="0" w:color="auto"/>
            <w:right w:val="none" w:sz="0" w:space="0" w:color="auto"/>
          </w:divBdr>
        </w:div>
        <w:div w:id="391973166">
          <w:marLeft w:val="0"/>
          <w:marRight w:val="0"/>
          <w:marTop w:val="0"/>
          <w:marBottom w:val="0"/>
          <w:divBdr>
            <w:top w:val="none" w:sz="0" w:space="0" w:color="auto"/>
            <w:left w:val="none" w:sz="0" w:space="0" w:color="auto"/>
            <w:bottom w:val="none" w:sz="0" w:space="0" w:color="auto"/>
            <w:right w:val="none" w:sz="0" w:space="0" w:color="auto"/>
          </w:divBdr>
        </w:div>
        <w:div w:id="1188370793">
          <w:marLeft w:val="0"/>
          <w:marRight w:val="0"/>
          <w:marTop w:val="0"/>
          <w:marBottom w:val="0"/>
          <w:divBdr>
            <w:top w:val="none" w:sz="0" w:space="0" w:color="auto"/>
            <w:left w:val="none" w:sz="0" w:space="0" w:color="auto"/>
            <w:bottom w:val="none" w:sz="0" w:space="0" w:color="auto"/>
            <w:right w:val="none" w:sz="0" w:space="0" w:color="auto"/>
          </w:divBdr>
        </w:div>
        <w:div w:id="1845126592">
          <w:marLeft w:val="0"/>
          <w:marRight w:val="0"/>
          <w:marTop w:val="0"/>
          <w:marBottom w:val="0"/>
          <w:divBdr>
            <w:top w:val="none" w:sz="0" w:space="0" w:color="auto"/>
            <w:left w:val="none" w:sz="0" w:space="0" w:color="auto"/>
            <w:bottom w:val="none" w:sz="0" w:space="0" w:color="auto"/>
            <w:right w:val="none" w:sz="0" w:space="0" w:color="auto"/>
          </w:divBdr>
        </w:div>
        <w:div w:id="642926208">
          <w:marLeft w:val="0"/>
          <w:marRight w:val="0"/>
          <w:marTop w:val="0"/>
          <w:marBottom w:val="0"/>
          <w:divBdr>
            <w:top w:val="none" w:sz="0" w:space="0" w:color="auto"/>
            <w:left w:val="none" w:sz="0" w:space="0" w:color="auto"/>
            <w:bottom w:val="none" w:sz="0" w:space="0" w:color="auto"/>
            <w:right w:val="none" w:sz="0" w:space="0" w:color="auto"/>
          </w:divBdr>
        </w:div>
        <w:div w:id="1141073977">
          <w:marLeft w:val="0"/>
          <w:marRight w:val="0"/>
          <w:marTop w:val="0"/>
          <w:marBottom w:val="0"/>
          <w:divBdr>
            <w:top w:val="none" w:sz="0" w:space="0" w:color="auto"/>
            <w:left w:val="none" w:sz="0" w:space="0" w:color="auto"/>
            <w:bottom w:val="none" w:sz="0" w:space="0" w:color="auto"/>
            <w:right w:val="none" w:sz="0" w:space="0" w:color="auto"/>
          </w:divBdr>
        </w:div>
        <w:div w:id="1824931477">
          <w:marLeft w:val="0"/>
          <w:marRight w:val="0"/>
          <w:marTop w:val="0"/>
          <w:marBottom w:val="0"/>
          <w:divBdr>
            <w:top w:val="none" w:sz="0" w:space="0" w:color="auto"/>
            <w:left w:val="none" w:sz="0" w:space="0" w:color="auto"/>
            <w:bottom w:val="none" w:sz="0" w:space="0" w:color="auto"/>
            <w:right w:val="none" w:sz="0" w:space="0" w:color="auto"/>
          </w:divBdr>
        </w:div>
        <w:div w:id="1729185639">
          <w:marLeft w:val="0"/>
          <w:marRight w:val="0"/>
          <w:marTop w:val="0"/>
          <w:marBottom w:val="0"/>
          <w:divBdr>
            <w:top w:val="none" w:sz="0" w:space="0" w:color="auto"/>
            <w:left w:val="none" w:sz="0" w:space="0" w:color="auto"/>
            <w:bottom w:val="none" w:sz="0" w:space="0" w:color="auto"/>
            <w:right w:val="none" w:sz="0" w:space="0" w:color="auto"/>
          </w:divBdr>
        </w:div>
        <w:div w:id="1267542446">
          <w:marLeft w:val="0"/>
          <w:marRight w:val="0"/>
          <w:marTop w:val="0"/>
          <w:marBottom w:val="0"/>
          <w:divBdr>
            <w:top w:val="none" w:sz="0" w:space="0" w:color="auto"/>
            <w:left w:val="none" w:sz="0" w:space="0" w:color="auto"/>
            <w:bottom w:val="none" w:sz="0" w:space="0" w:color="auto"/>
            <w:right w:val="none" w:sz="0" w:space="0" w:color="auto"/>
          </w:divBdr>
        </w:div>
        <w:div w:id="372773310">
          <w:marLeft w:val="0"/>
          <w:marRight w:val="0"/>
          <w:marTop w:val="0"/>
          <w:marBottom w:val="0"/>
          <w:divBdr>
            <w:top w:val="none" w:sz="0" w:space="0" w:color="auto"/>
            <w:left w:val="none" w:sz="0" w:space="0" w:color="auto"/>
            <w:bottom w:val="none" w:sz="0" w:space="0" w:color="auto"/>
            <w:right w:val="none" w:sz="0" w:space="0" w:color="auto"/>
          </w:divBdr>
        </w:div>
        <w:div w:id="1168254376">
          <w:marLeft w:val="0"/>
          <w:marRight w:val="0"/>
          <w:marTop w:val="0"/>
          <w:marBottom w:val="0"/>
          <w:divBdr>
            <w:top w:val="none" w:sz="0" w:space="0" w:color="auto"/>
            <w:left w:val="none" w:sz="0" w:space="0" w:color="auto"/>
            <w:bottom w:val="none" w:sz="0" w:space="0" w:color="auto"/>
            <w:right w:val="none" w:sz="0" w:space="0" w:color="auto"/>
          </w:divBdr>
        </w:div>
        <w:div w:id="856574606">
          <w:marLeft w:val="0"/>
          <w:marRight w:val="0"/>
          <w:marTop w:val="0"/>
          <w:marBottom w:val="0"/>
          <w:divBdr>
            <w:top w:val="none" w:sz="0" w:space="0" w:color="auto"/>
            <w:left w:val="none" w:sz="0" w:space="0" w:color="auto"/>
            <w:bottom w:val="none" w:sz="0" w:space="0" w:color="auto"/>
            <w:right w:val="none" w:sz="0" w:space="0" w:color="auto"/>
          </w:divBdr>
        </w:div>
        <w:div w:id="913394071">
          <w:marLeft w:val="0"/>
          <w:marRight w:val="0"/>
          <w:marTop w:val="0"/>
          <w:marBottom w:val="0"/>
          <w:divBdr>
            <w:top w:val="none" w:sz="0" w:space="0" w:color="auto"/>
            <w:left w:val="none" w:sz="0" w:space="0" w:color="auto"/>
            <w:bottom w:val="none" w:sz="0" w:space="0" w:color="auto"/>
            <w:right w:val="none" w:sz="0" w:space="0" w:color="auto"/>
          </w:divBdr>
        </w:div>
        <w:div w:id="846409244">
          <w:marLeft w:val="0"/>
          <w:marRight w:val="0"/>
          <w:marTop w:val="0"/>
          <w:marBottom w:val="0"/>
          <w:divBdr>
            <w:top w:val="none" w:sz="0" w:space="0" w:color="auto"/>
            <w:left w:val="none" w:sz="0" w:space="0" w:color="auto"/>
            <w:bottom w:val="none" w:sz="0" w:space="0" w:color="auto"/>
            <w:right w:val="none" w:sz="0" w:space="0" w:color="auto"/>
          </w:divBdr>
        </w:div>
        <w:div w:id="1869638673">
          <w:marLeft w:val="0"/>
          <w:marRight w:val="0"/>
          <w:marTop w:val="0"/>
          <w:marBottom w:val="0"/>
          <w:divBdr>
            <w:top w:val="none" w:sz="0" w:space="0" w:color="auto"/>
            <w:left w:val="none" w:sz="0" w:space="0" w:color="auto"/>
            <w:bottom w:val="none" w:sz="0" w:space="0" w:color="auto"/>
            <w:right w:val="none" w:sz="0" w:space="0" w:color="auto"/>
          </w:divBdr>
        </w:div>
      </w:divsChild>
    </w:div>
    <w:div w:id="18446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centras.lt/apie-mus/korupcijos-prevencij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b9b4fb-b6e6-446e-9404-733249e8fcc0">
      <Terms xmlns="http://schemas.microsoft.com/office/infopath/2007/PartnerControls"/>
    </lcf76f155ced4ddcb4097134ff3c332f>
    <TaxCatchAll xmlns="88d9771f-6eec-4d68-b181-52f24580f9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5C8CB-C6BF-48FD-A760-CB618174677E}">
  <ds:schemaRefs>
    <ds:schemaRef ds:uri="http://schemas.microsoft.com/office/2006/metadata/properties"/>
    <ds:schemaRef ds:uri="http://schemas.microsoft.com/office/infopath/2007/PartnerControls"/>
    <ds:schemaRef ds:uri="46b9b4fb-b6e6-446e-9404-733249e8fcc0"/>
    <ds:schemaRef ds:uri="88d9771f-6eec-4d68-b181-52f24580f904"/>
  </ds:schemaRefs>
</ds:datastoreItem>
</file>

<file path=customXml/itemProps2.xml><?xml version="1.0" encoding="utf-8"?>
<ds:datastoreItem xmlns:ds="http://schemas.openxmlformats.org/officeDocument/2006/customXml" ds:itemID="{8B59C87D-15E9-42EC-B55D-74153FC5D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7BF4D4-98FB-4374-AAAF-F6297766F158}">
  <ds:schemaRefs>
    <ds:schemaRef ds:uri="http://schemas.openxmlformats.org/officeDocument/2006/bibliography"/>
  </ds:schemaRefs>
</ds:datastoreItem>
</file>

<file path=customXml/itemProps4.xml><?xml version="1.0" encoding="utf-8"?>
<ds:datastoreItem xmlns:ds="http://schemas.openxmlformats.org/officeDocument/2006/customXml" ds:itemID="{E5859F7A-28D0-4F48-A071-FF890EA3B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16215</Words>
  <Characters>9244</Characters>
  <Application>Microsoft Office Word</Application>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Grigorij Strelec</dc:creator>
  <cp:keywords/>
  <dc:description/>
  <cp:lastModifiedBy>Laura Šimkonytė</cp:lastModifiedBy>
  <cp:revision>6</cp:revision>
  <dcterms:created xsi:type="dcterms:W3CDTF">2025-08-07T08:03:00Z</dcterms:created>
  <dcterms:modified xsi:type="dcterms:W3CDTF">2025-08-14T06:06:00Z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SIP_Label_e8414cb7-6b2d-42c0-9ea4-54e8de1dadd8_Enabled">
    <vt:lpwstr>true</vt:lpwstr>
  </property>
  <property fmtid="{D5CDD505-2E9C-101B-9397-08002B2CF9AE}" pid="4" name="MSIP_Label_e8414cb7-6b2d-42c0-9ea4-54e8de1dadd8_SetDate">
    <vt:lpwstr>2022-11-24T12:41:33Z</vt:lpwstr>
  </property>
  <property fmtid="{D5CDD505-2E9C-101B-9397-08002B2CF9AE}" pid="5" name="MSIP_Label_e8414cb7-6b2d-42c0-9ea4-54e8de1dadd8_Method">
    <vt:lpwstr>Standard</vt:lpwstr>
  </property>
  <property fmtid="{D5CDD505-2E9C-101B-9397-08002B2CF9AE}" pid="6" name="MSIP_Label_e8414cb7-6b2d-42c0-9ea4-54e8de1dadd8_Name">
    <vt:lpwstr>Viešai neskelbtina informacija</vt:lpwstr>
  </property>
  <property fmtid="{D5CDD505-2E9C-101B-9397-08002B2CF9AE}" pid="7" name="MSIP_Label_e8414cb7-6b2d-42c0-9ea4-54e8de1dadd8_SiteId">
    <vt:lpwstr>6cc14c12-a38c-4807-8395-0aafacd7fe58</vt:lpwstr>
  </property>
  <property fmtid="{D5CDD505-2E9C-101B-9397-08002B2CF9AE}" pid="8" name="MSIP_Label_e8414cb7-6b2d-42c0-9ea4-54e8de1dadd8_ActionId">
    <vt:lpwstr>8a2f54a4-316b-41db-9d55-36d01c1ae28c</vt:lpwstr>
  </property>
  <property fmtid="{D5CDD505-2E9C-101B-9397-08002B2CF9AE}" pid="9" name="MSIP_Label_e8414cb7-6b2d-42c0-9ea4-54e8de1dadd8_ContentBits">
    <vt:lpwstr>1</vt:lpwstr>
  </property>
  <property fmtid="{D5CDD505-2E9C-101B-9397-08002B2CF9AE}" pid="10" name="MediaServiceImageTags">
    <vt:lpwstr/>
  </property>
  <property fmtid="{D5CDD505-2E9C-101B-9397-08002B2CF9AE}" pid="11" name="GrammarlyDocumentId">
    <vt:lpwstr>dd58e527eb0f1451a4bfb030fa8502e9f5060f5ab6b50831d652ab04602392c3</vt:lpwstr>
  </property>
</Properties>
</file>